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B9" w:rsidRPr="00A5415A" w:rsidRDefault="00772BB9" w:rsidP="00772BB9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72BB9" w:rsidRPr="00A5415A" w:rsidRDefault="00772BB9" w:rsidP="00772BB9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772BB9" w:rsidRDefault="00772BB9" w:rsidP="00772BB9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772BB9" w:rsidRPr="00FB3140" w:rsidRDefault="00772BB9" w:rsidP="00772BB9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772BB9" w:rsidRPr="00FB3140" w:rsidRDefault="00772BB9" w:rsidP="00772BB9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F3FC5">
        <w:rPr>
          <w:rFonts w:ascii="Times New Roman" w:hAnsi="Times New Roman" w:cs="Times New Roman"/>
          <w:bCs/>
          <w:sz w:val="28"/>
          <w:szCs w:val="28"/>
        </w:rPr>
        <w:t>5</w:t>
      </w:r>
      <w:r w:rsidR="00085F54">
        <w:rPr>
          <w:rFonts w:ascii="Times New Roman" w:hAnsi="Times New Roman" w:cs="Times New Roman"/>
          <w:bCs/>
          <w:sz w:val="28"/>
          <w:szCs w:val="28"/>
        </w:rPr>
        <w:t xml:space="preserve"> марта 2024 г. № </w:t>
      </w:r>
      <w:r w:rsidR="00CF3FC5">
        <w:rPr>
          <w:rFonts w:ascii="Times New Roman" w:hAnsi="Times New Roman" w:cs="Times New Roman"/>
          <w:bCs/>
          <w:sz w:val="28"/>
          <w:szCs w:val="28"/>
        </w:rPr>
        <w:t>9</w:t>
      </w:r>
      <w:r w:rsidR="0043373D">
        <w:rPr>
          <w:rFonts w:ascii="Times New Roman" w:hAnsi="Times New Roman" w:cs="Times New Roman"/>
          <w:bCs/>
          <w:sz w:val="28"/>
          <w:szCs w:val="28"/>
        </w:rPr>
        <w:t>9</w:t>
      </w:r>
      <w:r w:rsidR="00CF3FC5">
        <w:rPr>
          <w:rFonts w:ascii="Times New Roman" w:hAnsi="Times New Roman" w:cs="Times New Roman"/>
          <w:bCs/>
          <w:sz w:val="28"/>
          <w:szCs w:val="28"/>
        </w:rPr>
        <w:t>3</w:t>
      </w:r>
      <w:r w:rsidR="00085F54">
        <w:rPr>
          <w:rFonts w:ascii="Times New Roman" w:hAnsi="Times New Roman" w:cs="Times New Roman"/>
          <w:bCs/>
          <w:sz w:val="28"/>
          <w:szCs w:val="28"/>
        </w:rPr>
        <w:t>р</w:t>
      </w:r>
    </w:p>
    <w:p w:rsidR="009B4AE7" w:rsidRDefault="009B4AE7" w:rsidP="00721BEC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73F" w:rsidRDefault="0011173F" w:rsidP="00721BEC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73F" w:rsidRPr="008A08D5" w:rsidRDefault="0011173F" w:rsidP="00721BEC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11173F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Pr="0011173F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355"/>
      </w:tblGrid>
      <w:tr w:rsidR="00820966" w:rsidRPr="00866F21" w:rsidTr="002A318D">
        <w:tc>
          <w:tcPr>
            <w:tcW w:w="534" w:type="dxa"/>
          </w:tcPr>
          <w:p w:rsidR="00820966" w:rsidRPr="00866F21" w:rsidRDefault="00820966" w:rsidP="00A1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820966" w:rsidRPr="00B361DA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</w:t>
            </w:r>
            <w:r w:rsidR="0030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открытый по составу участников </w:t>
            </w:r>
            <w:r w:rsidR="00085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открытый по форме подачи предложений о размере годовой арендной платы</w:t>
            </w:r>
          </w:p>
        </w:tc>
      </w:tr>
      <w:tr w:rsidR="00820966" w:rsidRPr="00866F21" w:rsidTr="00FE700E">
        <w:trPr>
          <w:trHeight w:val="1125"/>
        </w:trPr>
        <w:tc>
          <w:tcPr>
            <w:tcW w:w="534" w:type="dxa"/>
          </w:tcPr>
          <w:p w:rsidR="00820966" w:rsidRPr="00866F21" w:rsidRDefault="00820966" w:rsidP="00A1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7173E9" w:rsidRDefault="00965052" w:rsidP="00340E2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аукциона: </w:t>
            </w:r>
            <w:r w:rsidR="007F1902"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на заключение договора аренды земельного участка,  </w:t>
            </w:r>
            <w:r w:rsid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собственность на который не разграничена.</w:t>
            </w:r>
          </w:p>
          <w:p w:rsidR="00A1558B" w:rsidRDefault="00A1558B" w:rsidP="00340E2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558B" w:rsidRPr="00364025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1: Земельный участок (категория земель</w:t>
            </w:r>
            <w:r w:rsidR="00724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земли населенных пунктов)</w:t>
            </w:r>
            <w:r w:rsidR="002E6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государственная </w:t>
            </w:r>
            <w:proofErr w:type="gramStart"/>
            <w:r w:rsidR="002E6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="002E6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разграничена,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кадастровым номером 29:22: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012008:341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общей площадью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1026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000 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м, расположенный по адресу: </w:t>
            </w:r>
            <w:r w:rsidRPr="000202EA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Архангельская область, городской округ город Архангельск, город Архангельск, улица Дальняя, земельный участок 16</w:t>
            </w:r>
            <w:r w:rsidRPr="00364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173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202EA">
              <w:rPr>
                <w:rFonts w:ascii="Times New Roman" w:hAnsi="Times New Roman" w:cs="Times New Roman"/>
                <w:b/>
                <w:sz w:val="24"/>
                <w:szCs w:val="24"/>
              </w:rPr>
              <w:t>для индивидуального жилищного строительства.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аренды земельного участка – 20 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 с момента подписания договора аренды.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 (</w:t>
            </w:r>
            <w:r w:rsidR="0010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орок пять тысяч пятьсот) рублей 00 копеек.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 (</w:t>
            </w:r>
            <w:r w:rsidR="0010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орок пять тысяч пятьсот) рублей 00 копеек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(</w:t>
            </w:r>
            <w:r w:rsidR="0010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дна тысяча триста шестьдесят пять) рубл</w:t>
            </w:r>
            <w:r w:rsid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копеек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A1558B" w:rsidRPr="00832C41" w:rsidRDefault="00A1558B" w:rsidP="00A1558B">
            <w:pPr>
              <w:pStyle w:val="1"/>
              <w:shd w:val="clear" w:color="auto" w:fill="auto"/>
              <w:tabs>
                <w:tab w:val="left" w:pos="1068"/>
              </w:tabs>
              <w:spacing w:after="0" w:line="240" w:lineRule="auto"/>
              <w:ind w:right="20"/>
              <w:jc w:val="both"/>
              <w:rPr>
                <w:color w:val="000000"/>
                <w:sz w:val="24"/>
                <w:szCs w:val="24"/>
              </w:rPr>
            </w:pPr>
            <w:r w:rsidRPr="00832C41">
              <w:rPr>
                <w:color w:val="000000"/>
                <w:sz w:val="24"/>
                <w:szCs w:val="24"/>
              </w:rPr>
              <w:t>- 2 и 3 пояса зон санитарной охраны источника питьевого и хозяйственно-бытового водоснабжения;</w:t>
            </w:r>
          </w:p>
          <w:p w:rsidR="00A1558B" w:rsidRPr="00832C41" w:rsidRDefault="00A1558B" w:rsidP="00A1558B">
            <w:pPr>
              <w:pStyle w:val="31"/>
              <w:shd w:val="clear" w:color="auto" w:fill="auto"/>
              <w:tabs>
                <w:tab w:val="left" w:pos="1476"/>
              </w:tabs>
              <w:spacing w:before="0"/>
              <w:jc w:val="both"/>
              <w:rPr>
                <w:sz w:val="24"/>
                <w:szCs w:val="24"/>
              </w:rPr>
            </w:pPr>
            <w:r w:rsidRPr="00832C41">
              <w:rPr>
                <w:sz w:val="24"/>
                <w:szCs w:val="24"/>
              </w:rPr>
              <w:t xml:space="preserve">- зона затопления муниципального образования "Город Архангельск" (территориальный округ </w:t>
            </w:r>
            <w:proofErr w:type="spellStart"/>
            <w:r w:rsidRPr="00832C41">
              <w:rPr>
                <w:sz w:val="24"/>
                <w:szCs w:val="24"/>
              </w:rPr>
              <w:t>Маймаксанский</w:t>
            </w:r>
            <w:proofErr w:type="spellEnd"/>
            <w:r w:rsidRPr="00832C41">
              <w:rPr>
                <w:sz w:val="24"/>
                <w:szCs w:val="24"/>
              </w:rPr>
              <w:t>) (реестровый номер 29:00-6.272);</w:t>
            </w:r>
          </w:p>
          <w:p w:rsidR="00A1558B" w:rsidRPr="00832C41" w:rsidRDefault="00A1558B" w:rsidP="00A1558B">
            <w:pPr>
              <w:pStyle w:val="31"/>
              <w:shd w:val="clear" w:color="auto" w:fill="auto"/>
              <w:tabs>
                <w:tab w:val="left" w:pos="1476"/>
              </w:tabs>
              <w:spacing w:before="0"/>
              <w:jc w:val="both"/>
              <w:rPr>
                <w:sz w:val="24"/>
                <w:szCs w:val="24"/>
              </w:rPr>
            </w:pPr>
            <w:r w:rsidRPr="00832C41">
              <w:rPr>
                <w:sz w:val="24"/>
                <w:szCs w:val="24"/>
              </w:rPr>
              <w:t xml:space="preserve">- зона подтопления муниципального образования "Город Архангельск" (территориальный округ </w:t>
            </w:r>
            <w:proofErr w:type="spellStart"/>
            <w:r w:rsidRPr="00832C41">
              <w:rPr>
                <w:sz w:val="24"/>
                <w:szCs w:val="24"/>
              </w:rPr>
              <w:t>Маймаксанский</w:t>
            </w:r>
            <w:proofErr w:type="spellEnd"/>
            <w:r w:rsidRPr="00832C41">
              <w:rPr>
                <w:sz w:val="24"/>
                <w:szCs w:val="24"/>
              </w:rPr>
              <w:t>) (реестровый номер 29:00-6.273).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отсутствуют.</w:t>
            </w: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зданий, строений, сооружений –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./20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м, максимальный процент застройки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границах земельного участка – 20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процентов, минимальный процент застройки в границах земельного участка – 10 процентов.</w:t>
            </w:r>
          </w:p>
          <w:p w:rsidR="00A1558B" w:rsidRPr="0029057A" w:rsidRDefault="00A1558B" w:rsidP="00A1558B">
            <w:pPr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3F70C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</w:t>
            </w:r>
            <w:r w:rsidRPr="0029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зоне застройки индивидуальными жилыми домами (кодовое обозначение</w:t>
            </w:r>
            <w:r w:rsidR="00724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29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Start"/>
            <w:r w:rsidRPr="0029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29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с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идом разрешенного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"Для индивидуального жил</w:t>
            </w:r>
            <w:r w:rsidRPr="0029057A">
              <w:rPr>
                <w:rFonts w:ascii="Times New Roman" w:hAnsi="Times New Roman" w:cs="Times New Roman"/>
                <w:sz w:val="24"/>
                <w:szCs w:val="24"/>
              </w:rPr>
              <w:t>ищн</w:t>
            </w:r>
            <w:r w:rsidRPr="0029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строительства"</w:t>
            </w:r>
            <w:r w:rsidRPr="0029057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9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зоне застройк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индивидуальными жилыми домами</w:t>
            </w:r>
            <w:r w:rsidRPr="003F7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с кодовым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обозначением </w:t>
            </w:r>
            <w:r w:rsidRPr="0029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Start"/>
            <w:r w:rsidRPr="0029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, предусмотрены следующие виды разрешенного использования:</w:t>
            </w:r>
          </w:p>
          <w:p w:rsidR="0011173F" w:rsidRDefault="0011173F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73F" w:rsidRDefault="0011173F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73F" w:rsidRDefault="0011173F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73F" w:rsidRPr="00B361DA" w:rsidRDefault="0011173F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виды разреш</w:t>
            </w:r>
            <w:r w:rsidR="0029393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A1558B" w:rsidRPr="00464F7B" w:rsidTr="00A1558B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A1558B" w:rsidRPr="00464F7B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A1558B" w:rsidRPr="00464F7B" w:rsidTr="00A1558B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A1558B" w:rsidRPr="00464F7B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A1558B" w:rsidRPr="00464F7B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10263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A1558B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A1558B" w:rsidRPr="0029057A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9057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A1558B" w:rsidRPr="0029057A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057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A1558B" w:rsidRPr="00935D64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A1558B" w:rsidRPr="0029057A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057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      </w:r>
                </w:p>
                <w:p w:rsidR="00A1558B" w:rsidRPr="0029057A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057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057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разрешенные виды использования:</w:t>
            </w:r>
          </w:p>
          <w:p w:rsidR="00A1558B" w:rsidRPr="009E49BC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E49BC">
              <w:rPr>
                <w:rFonts w:ascii="Times New Roman" w:hAnsi="Times New Roman" w:cs="Times New Roman"/>
                <w:sz w:val="24"/>
                <w:szCs w:val="24"/>
              </w:rPr>
              <w:t xml:space="preserve">радостроительным регламентом не предусмотрены условно разрешенные виды разрешенного использования, соответствующие объектам, указанным в 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E49BC">
              <w:rPr>
                <w:rFonts w:ascii="Times New Roman" w:hAnsi="Times New Roman" w:cs="Times New Roman"/>
                <w:sz w:val="24"/>
                <w:szCs w:val="24"/>
              </w:rPr>
              <w:t xml:space="preserve">роекте планировки </w:t>
            </w:r>
            <w:proofErr w:type="spellStart"/>
            <w:r w:rsidRPr="009E49BC">
              <w:rPr>
                <w:rFonts w:ascii="Times New Roman" w:hAnsi="Times New Roman" w:cs="Times New Roman"/>
                <w:sz w:val="24"/>
                <w:szCs w:val="24"/>
              </w:rPr>
              <w:t>Маймаксанского</w:t>
            </w:r>
            <w:proofErr w:type="spellEnd"/>
            <w:r w:rsidRPr="009E49BC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9520FD">
              <w:rPr>
                <w:rFonts w:ascii="Times New Roman" w:hAnsi="Times New Roman" w:cs="Times New Roman"/>
                <w:sz w:val="24"/>
                <w:szCs w:val="24"/>
              </w:rPr>
              <w:t xml:space="preserve">йона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"Город Архангельск", утвержденны</w:t>
            </w:r>
            <w:r w:rsidRPr="009E49BC">
              <w:rPr>
                <w:rFonts w:ascii="Times New Roman" w:hAnsi="Times New Roman" w:cs="Times New Roman"/>
                <w:sz w:val="24"/>
                <w:szCs w:val="24"/>
              </w:rPr>
              <w:t>м распоряжением мэра города Архангельска от 27 февраля 2015 года № 515р.</w:t>
            </w: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 w:rsidR="00132A1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</w:t>
            </w: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1.Вспомогательные виды разрешенного использования допустимы только в качестве </w:t>
            </w: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2.Для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B361DA" w:rsidTr="0010263E"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>Минимальные размеры земельного участка для размещения пунктов редуцирования газа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4 га, для размещения газонаполнительной станции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6 га при производительности 10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тыс</w:t>
                  </w:r>
                  <w:proofErr w:type="gram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.т</w:t>
                  </w:r>
                  <w:proofErr w:type="spellEnd"/>
                  <w:proofErr w:type="gram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/год, для газораспределительной станции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0,01 га при производительности до 100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м.куб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/час включительно.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Минимальные размеры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>земельного участка для размещения котельных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Максимальные размеры земельного участка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10.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50.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Предельное количество надземных этажей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3. Предельная высота объекта не более 20 м. Минимальная доля озеленения территории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15%.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left="20"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уточнению.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Размещение объектов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улично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softHyphen/>
                    <w:t>дорожной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дств в гр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</w:tbl>
          <w:p w:rsid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3. Для всех объектов основных и условно разрешенных видов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</w:t>
            </w:r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использования является </w:t>
            </w:r>
            <w:proofErr w:type="gramStart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следующий</w:t>
            </w:r>
            <w:proofErr w:type="gramEnd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:</w:t>
            </w:r>
          </w:p>
          <w:p w:rsid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63E" w:rsidRDefault="0010263E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63E" w:rsidRDefault="0010263E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63E" w:rsidRDefault="0010263E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63E" w:rsidRDefault="0010263E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63E" w:rsidRDefault="0010263E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63E" w:rsidRPr="00B361DA" w:rsidRDefault="0010263E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размер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Максимальные размеры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10.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60.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Предельное количество надземных этажей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16.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50 м. Минимальная доля озеленения территории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15%.</w:t>
                  </w:r>
                </w:p>
              </w:tc>
            </w:tr>
          </w:tbl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B361DA" w:rsidTr="0010263E"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Предпринимательство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(4.0)</w:t>
                  </w:r>
                </w:p>
              </w:tc>
              <w:tc>
                <w:tcPr>
                  <w:tcW w:w="3041" w:type="dxa"/>
                </w:tcPr>
                <w:p w:rsidR="00A1558B" w:rsidRPr="00132A18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132A18">
                    <w:rPr>
                      <w:rStyle w:val="85pt"/>
                      <w:rFonts w:eastAsiaTheme="minorHAnsi"/>
                      <w:b w:val="0"/>
                      <w:spacing w:val="-4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</w:t>
                  </w:r>
                  <w:r w:rsidRPr="00132A18">
                    <w:rPr>
                      <w:rStyle w:val="85pt"/>
                      <w:rFonts w:eastAsiaTheme="minorHAnsi"/>
                      <w:b w:val="0"/>
                      <w:spacing w:val="-4"/>
                      <w:sz w:val="24"/>
                      <w:szCs w:val="24"/>
                    </w:rPr>
                    <w:lastRenderedPageBreak/>
                    <w:t>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участка: 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-л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до 50 коек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250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на 1 койку;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50 до 100 коек –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150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100 до 200 коек – 100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200 до 400 коек –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80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400 до 800 коек –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60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 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800 коек – 50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A1558B" w:rsidRPr="00B361DA" w:rsidRDefault="00724E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="00A1558B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медицинские организации скорой медицинской помощи – 1000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="00A1558B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автомобиль; если 2 и более автомобилей, то 500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="00A1558B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каждый автомобиль.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на которых расположены здания, строения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и сооружения.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Минимальная дол</w:t>
                  </w:r>
                  <w:r w:rsidR="0010263E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я озеленения территории – 15%</w:t>
                  </w:r>
                </w:p>
              </w:tc>
            </w:tr>
          </w:tbl>
          <w:p w:rsid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ида разрешенного использования "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Малоэтажная </w:t>
            </w:r>
            <w:r>
              <w:rPr>
                <w:rStyle w:val="6"/>
                <w:rFonts w:eastAsiaTheme="minorHAnsi"/>
                <w:sz w:val="24"/>
                <w:szCs w:val="24"/>
                <w:u w:val="none"/>
              </w:rPr>
              <w:t>многоквартирная жилая застройка"</w:t>
            </w:r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 (код 2.1.1) статьи 24 является:</w:t>
            </w:r>
          </w:p>
          <w:p w:rsidR="0010263E" w:rsidRDefault="0010263E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</w:p>
          <w:p w:rsidR="0010263E" w:rsidRDefault="0010263E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</w:p>
          <w:p w:rsidR="0010263E" w:rsidRDefault="0010263E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B361DA" w:rsidTr="0010263E"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B361DA">
                    <w:rPr>
                      <w:rStyle w:val="85pt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и спасательных служб,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в которых существует военизированная служба;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до 3 машин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5000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;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9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от 4 до 6 машин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9000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;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4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от 8 до 10 машин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18 000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86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не подлежат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10.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80. Предельное количество надземных этажей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Предельная высота объекта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Минимальная доля озеленения территории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="0010263E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15%</w:t>
                  </w:r>
                </w:p>
              </w:tc>
            </w:tr>
          </w:tbl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A1558B" w:rsidRPr="0029057A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9057A">
              <w:rPr>
                <w:sz w:val="24"/>
                <w:szCs w:val="24"/>
              </w:rPr>
              <w:t xml:space="preserve">1.Водоснабжение, водоотведение: </w:t>
            </w:r>
            <w:r w:rsidRPr="0029057A">
              <w:rPr>
                <w:color w:val="000000"/>
                <w:sz w:val="24"/>
                <w:szCs w:val="24"/>
              </w:rPr>
              <w:t xml:space="preserve">возможность подключения к централизованной системе холодного водоснабжения г. Архангельска индивидуального жилого дома </w:t>
            </w:r>
            <w:r>
              <w:rPr>
                <w:color w:val="000000"/>
                <w:sz w:val="24"/>
                <w:szCs w:val="24"/>
              </w:rPr>
              <w:br/>
            </w:r>
            <w:r w:rsidRPr="0029057A">
              <w:rPr>
                <w:color w:val="000000"/>
                <w:sz w:val="24"/>
                <w:szCs w:val="24"/>
              </w:rPr>
              <w:t>на земельном участке с кадастровым номе</w:t>
            </w:r>
            <w:r>
              <w:rPr>
                <w:color w:val="000000"/>
                <w:sz w:val="24"/>
                <w:szCs w:val="24"/>
              </w:rPr>
              <w:t xml:space="preserve">ром 29:22:012008:341 в </w:t>
            </w:r>
            <w:proofErr w:type="spellStart"/>
            <w:r>
              <w:rPr>
                <w:color w:val="000000"/>
                <w:sz w:val="24"/>
                <w:szCs w:val="24"/>
              </w:rPr>
              <w:t>Маймаксан</w:t>
            </w:r>
            <w:r w:rsidRPr="0029057A">
              <w:rPr>
                <w:color w:val="000000"/>
                <w:sz w:val="24"/>
                <w:szCs w:val="24"/>
              </w:rPr>
              <w:t>ском</w:t>
            </w:r>
            <w:proofErr w:type="spellEnd"/>
            <w:r w:rsidRPr="0029057A">
              <w:rPr>
                <w:color w:val="000000"/>
                <w:sz w:val="24"/>
                <w:szCs w:val="24"/>
              </w:rPr>
              <w:t xml:space="preserve"> территор</w:t>
            </w:r>
            <w:r>
              <w:rPr>
                <w:color w:val="000000"/>
                <w:sz w:val="24"/>
                <w:szCs w:val="24"/>
              </w:rPr>
              <w:t>иальном округе г. Архангельска п</w:t>
            </w:r>
            <w:r w:rsidRPr="0029057A">
              <w:rPr>
                <w:color w:val="000000"/>
                <w:sz w:val="24"/>
                <w:szCs w:val="24"/>
              </w:rPr>
              <w:t>о ул. Дальняя (далее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29057A">
              <w:rPr>
                <w:color w:val="000000"/>
                <w:sz w:val="24"/>
                <w:szCs w:val="24"/>
              </w:rPr>
              <w:t>Объект), имеется.</w:t>
            </w:r>
          </w:p>
          <w:p w:rsidR="00A1558B" w:rsidRPr="0029057A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9057A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холодного водоснабжения определяется на границе земельного участка на расстоянии около </w:t>
            </w:r>
            <w:r>
              <w:rPr>
                <w:color w:val="000000"/>
                <w:sz w:val="24"/>
                <w:szCs w:val="24"/>
              </w:rPr>
              <w:br/>
            </w:r>
            <w:r w:rsidRPr="0029057A">
              <w:rPr>
                <w:color w:val="000000"/>
                <w:sz w:val="24"/>
                <w:szCs w:val="24"/>
              </w:rPr>
              <w:t>160 метров от дей</w:t>
            </w:r>
            <w:r>
              <w:rPr>
                <w:color w:val="000000"/>
                <w:sz w:val="24"/>
                <w:szCs w:val="24"/>
              </w:rPr>
              <w:t>ствующей сети водоснабжения Ду100</w:t>
            </w:r>
            <w:r w:rsidRPr="0029057A">
              <w:rPr>
                <w:color w:val="000000"/>
                <w:sz w:val="24"/>
                <w:szCs w:val="24"/>
              </w:rPr>
              <w:t xml:space="preserve"> мм, расположенной вдоль </w:t>
            </w:r>
            <w:r>
              <w:rPr>
                <w:color w:val="000000"/>
                <w:sz w:val="24"/>
                <w:szCs w:val="24"/>
              </w:rPr>
              <w:br/>
            </w:r>
            <w:r w:rsidRPr="0029057A">
              <w:rPr>
                <w:color w:val="000000"/>
                <w:sz w:val="24"/>
                <w:szCs w:val="24"/>
              </w:rPr>
              <w:t>по ул. Охотная в районе дома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9057A">
              <w:rPr>
                <w:color w:val="000000"/>
                <w:sz w:val="24"/>
                <w:szCs w:val="24"/>
              </w:rPr>
              <w:t>11 по ул. Охотная.</w:t>
            </w:r>
          </w:p>
          <w:p w:rsidR="00A1558B" w:rsidRPr="0029057A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9057A">
              <w:rPr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>
              <w:rPr>
                <w:color w:val="000000"/>
                <w:sz w:val="24"/>
                <w:szCs w:val="24"/>
              </w:rPr>
              <w:br/>
              <w:t>с последующим вывозом стоков н</w:t>
            </w:r>
            <w:r w:rsidRPr="0029057A">
              <w:rPr>
                <w:color w:val="000000"/>
                <w:sz w:val="24"/>
                <w:szCs w:val="24"/>
              </w:rPr>
              <w:t>а районные канализационные насосные станции.</w:t>
            </w:r>
          </w:p>
          <w:p w:rsidR="00A1558B" w:rsidRPr="0029057A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9057A">
              <w:rPr>
                <w:color w:val="000000"/>
                <w:sz w:val="24"/>
                <w:szCs w:val="24"/>
              </w:rPr>
              <w:lastRenderedPageBreak/>
              <w:t>Свободная мощность существующих централизованных сетей для подключения имеется, максимальная</w:t>
            </w:r>
            <w:r>
              <w:rPr>
                <w:color w:val="000000"/>
                <w:sz w:val="24"/>
                <w:szCs w:val="24"/>
              </w:rPr>
              <w:t xml:space="preserve"> нагрузка для подключения Объект</w:t>
            </w:r>
            <w:r w:rsidRPr="0029057A">
              <w:rPr>
                <w:color w:val="000000"/>
                <w:sz w:val="24"/>
                <w:szCs w:val="24"/>
              </w:rPr>
              <w:t>а- 0,2 м</w:t>
            </w:r>
            <w:r>
              <w:rPr>
                <w:color w:val="000000"/>
                <w:sz w:val="24"/>
                <w:szCs w:val="24"/>
              </w:rPr>
              <w:t>. куб</w:t>
            </w:r>
            <w:r w:rsidRPr="0029057A">
              <w:rPr>
                <w:color w:val="000000"/>
                <w:sz w:val="24"/>
                <w:szCs w:val="24"/>
              </w:rPr>
              <w:t>/сутки.</w:t>
            </w:r>
          </w:p>
          <w:p w:rsidR="00A1558B" w:rsidRPr="0029057A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подключения объект</w:t>
            </w:r>
            <w:r w:rsidRPr="0029057A">
              <w:rPr>
                <w:color w:val="000000"/>
                <w:sz w:val="24"/>
                <w:szCs w:val="24"/>
              </w:rPr>
              <w:t>а капитального строительства к сетям инженерно- технического обеспечения не более 18 месяцев. Срок действия предварительных технических условий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29057A">
              <w:rPr>
                <w:color w:val="000000"/>
                <w:sz w:val="24"/>
                <w:szCs w:val="24"/>
              </w:rPr>
              <w:t>1 год.</w:t>
            </w:r>
          </w:p>
          <w:p w:rsidR="00A1558B" w:rsidRPr="0029057A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В соответствии </w:t>
            </w:r>
            <w:r w:rsidR="009520FD">
              <w:rPr>
                <w:color w:val="000000"/>
                <w:sz w:val="24"/>
                <w:szCs w:val="24"/>
              </w:rPr>
              <w:t>с пунктом 13 статьи 18</w:t>
            </w:r>
            <w:r w:rsidRPr="0029057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7 декабря </w:t>
            </w:r>
            <w:r w:rsidRPr="0029057A">
              <w:rPr>
                <w:color w:val="000000"/>
                <w:sz w:val="24"/>
                <w:szCs w:val="24"/>
              </w:rPr>
              <w:t xml:space="preserve">2011 года </w:t>
            </w:r>
            <w:r w:rsidR="009520FD">
              <w:rPr>
                <w:color w:val="000000"/>
                <w:sz w:val="24"/>
                <w:szCs w:val="24"/>
              </w:rPr>
              <w:br/>
            </w:r>
            <w:r w:rsidRPr="0029057A">
              <w:rPr>
                <w:color w:val="000000"/>
                <w:sz w:val="24"/>
                <w:szCs w:val="24"/>
              </w:rPr>
              <w:t xml:space="preserve">№ 416-ФЗ </w:t>
            </w:r>
            <w:r>
              <w:rPr>
                <w:color w:val="000000"/>
                <w:sz w:val="24"/>
                <w:szCs w:val="24"/>
              </w:rPr>
              <w:t>"О водоснабжении и водоотведении"</w:t>
            </w:r>
            <w:r w:rsidRPr="0029057A">
              <w:rPr>
                <w:color w:val="000000"/>
                <w:sz w:val="24"/>
                <w:szCs w:val="24"/>
              </w:rPr>
              <w:t xml:space="preserve"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132A18">
              <w:rPr>
                <w:color w:val="000000"/>
                <w:sz w:val="24"/>
                <w:szCs w:val="24"/>
              </w:rPr>
              <w:br/>
            </w:r>
            <w:r w:rsidRPr="0029057A">
              <w:rPr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па границе земельного участка до точки</w:t>
            </w:r>
            <w:proofErr w:type="gramEnd"/>
            <w:r w:rsidRPr="0029057A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</w:t>
            </w:r>
            <w:r>
              <w:rPr>
                <w:color w:val="000000"/>
                <w:sz w:val="24"/>
                <w:szCs w:val="24"/>
              </w:rPr>
              <w:t xml:space="preserve">абжения или водоотведения </w:t>
            </w:r>
            <w:r w:rsidRPr="0029057A">
              <w:rPr>
                <w:sz w:val="24"/>
                <w:szCs w:val="24"/>
              </w:rPr>
              <w:t>(письм</w:t>
            </w:r>
            <w:proofErr w:type="gramStart"/>
            <w:r w:rsidRPr="0029057A">
              <w:rPr>
                <w:sz w:val="24"/>
                <w:szCs w:val="24"/>
              </w:rPr>
              <w:t>о ООО</w:t>
            </w:r>
            <w:proofErr w:type="gramEnd"/>
            <w:r w:rsidRPr="0029057A">
              <w:rPr>
                <w:sz w:val="24"/>
                <w:szCs w:val="24"/>
              </w:rPr>
              <w:t xml:space="preserve"> </w:t>
            </w:r>
            <w:r w:rsidR="00132A18">
              <w:rPr>
                <w:sz w:val="24"/>
                <w:szCs w:val="24"/>
              </w:rPr>
              <w:br/>
            </w:r>
            <w:r w:rsidRPr="0029057A">
              <w:rPr>
                <w:sz w:val="24"/>
                <w:szCs w:val="24"/>
              </w:rPr>
              <w:t xml:space="preserve">"РВК-Архангельск" от </w:t>
            </w:r>
            <w:r>
              <w:rPr>
                <w:sz w:val="24"/>
                <w:szCs w:val="24"/>
              </w:rPr>
              <w:t>12 сентября</w:t>
            </w:r>
            <w:r w:rsidRPr="0029057A">
              <w:rPr>
                <w:sz w:val="24"/>
                <w:szCs w:val="24"/>
              </w:rPr>
              <w:t xml:space="preserve"> 2023 года № </w:t>
            </w:r>
            <w:r>
              <w:rPr>
                <w:sz w:val="24"/>
                <w:szCs w:val="24"/>
              </w:rPr>
              <w:t>И.АР-12092023-018</w:t>
            </w:r>
            <w:r w:rsidRPr="0029057A">
              <w:rPr>
                <w:sz w:val="24"/>
                <w:szCs w:val="24"/>
              </w:rPr>
              <w:t>).</w:t>
            </w:r>
          </w:p>
          <w:p w:rsidR="00A1558B" w:rsidRPr="00D5411B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29057A">
              <w:rPr>
                <w:sz w:val="24"/>
                <w:szCs w:val="24"/>
              </w:rPr>
              <w:t>2.</w:t>
            </w:r>
            <w:r w:rsidR="0010263E">
              <w:rPr>
                <w:sz w:val="24"/>
                <w:szCs w:val="24"/>
              </w:rPr>
              <w:t xml:space="preserve"> </w:t>
            </w:r>
            <w:r w:rsidRPr="00D5411B">
              <w:rPr>
                <w:sz w:val="24"/>
                <w:szCs w:val="24"/>
              </w:rPr>
              <w:t>Электроснабжение:</w:t>
            </w:r>
            <w:r w:rsidRPr="00D5411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D5411B">
              <w:rPr>
                <w:color w:val="000000"/>
                <w:sz w:val="24"/>
                <w:szCs w:val="24"/>
              </w:rPr>
              <w:t>оследовательность мероприятий по технологическ</w:t>
            </w:r>
            <w:r>
              <w:rPr>
                <w:color w:val="000000"/>
                <w:sz w:val="24"/>
                <w:szCs w:val="24"/>
              </w:rPr>
              <w:t>ому присоединению определяется "</w:t>
            </w:r>
            <w:r w:rsidRPr="00D5411B">
              <w:rPr>
                <w:color w:val="000000"/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Pr="00D5411B">
              <w:rPr>
                <w:color w:val="000000"/>
                <w:sz w:val="24"/>
                <w:szCs w:val="24"/>
              </w:rPr>
              <w:t>энергоприним</w:t>
            </w:r>
            <w:r>
              <w:rPr>
                <w:color w:val="000000"/>
                <w:sz w:val="24"/>
                <w:szCs w:val="24"/>
              </w:rPr>
              <w:t>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устройств потребителей...", </w:t>
            </w:r>
            <w:r w:rsidR="00FD5555">
              <w:rPr>
                <w:color w:val="000000"/>
                <w:sz w:val="24"/>
                <w:szCs w:val="24"/>
              </w:rPr>
              <w:t>утвержденными</w:t>
            </w:r>
            <w:r>
              <w:rPr>
                <w:color w:val="000000"/>
                <w:sz w:val="24"/>
                <w:szCs w:val="24"/>
              </w:rPr>
              <w:t xml:space="preserve"> п</w:t>
            </w:r>
            <w:r w:rsidRPr="00D5411B">
              <w:rPr>
                <w:color w:val="000000"/>
                <w:sz w:val="24"/>
                <w:szCs w:val="24"/>
              </w:rPr>
              <w:t>остановлением Правительств</w:t>
            </w:r>
            <w:r>
              <w:rPr>
                <w:color w:val="000000"/>
                <w:sz w:val="24"/>
                <w:szCs w:val="24"/>
              </w:rPr>
              <w:t xml:space="preserve">а Российской Федерации от 27 декабря </w:t>
            </w:r>
            <w:r w:rsidRPr="00D5411B">
              <w:rPr>
                <w:color w:val="000000"/>
                <w:sz w:val="24"/>
                <w:szCs w:val="24"/>
              </w:rPr>
              <w:t>2004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  <w:r w:rsidRPr="00D5411B">
              <w:rPr>
                <w:color w:val="000000"/>
                <w:sz w:val="24"/>
                <w:szCs w:val="24"/>
              </w:rPr>
              <w:t xml:space="preserve"> № 861 </w:t>
            </w:r>
            <w:r>
              <w:rPr>
                <w:color w:val="000000"/>
                <w:sz w:val="24"/>
                <w:szCs w:val="24"/>
              </w:rPr>
              <w:br/>
            </w:r>
            <w:r w:rsidRPr="00D5411B">
              <w:rPr>
                <w:color w:val="000000"/>
                <w:sz w:val="24"/>
                <w:szCs w:val="24"/>
              </w:rPr>
              <w:t>(далее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D5411B">
              <w:rPr>
                <w:color w:val="000000"/>
                <w:sz w:val="24"/>
                <w:szCs w:val="24"/>
              </w:rPr>
              <w:t>Правила ТП).</w:t>
            </w:r>
          </w:p>
          <w:p w:rsidR="00A1558B" w:rsidRPr="00D5411B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D5411B">
              <w:rPr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proofErr w:type="spellStart"/>
            <w:r w:rsidRPr="00D5411B">
              <w:rPr>
                <w:color w:val="000000"/>
                <w:sz w:val="24"/>
                <w:szCs w:val="24"/>
              </w:rPr>
              <w:t>эиергопринимающих</w:t>
            </w:r>
            <w:proofErr w:type="spellEnd"/>
            <w:r w:rsidRPr="00D5411B">
              <w:rPr>
                <w:color w:val="000000"/>
                <w:sz w:val="24"/>
                <w:szCs w:val="24"/>
              </w:rPr>
      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      </w:r>
            <w:proofErr w:type="spellStart"/>
            <w:r w:rsidRPr="00D5411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D5411B">
              <w:rPr>
                <w:color w:val="000000"/>
                <w:sz w:val="24"/>
                <w:szCs w:val="24"/>
              </w:rPr>
              <w:t xml:space="preserve"> к электрическим сетям Архангельского</w:t>
            </w:r>
            <w:r>
              <w:rPr>
                <w:color w:val="000000"/>
                <w:sz w:val="24"/>
                <w:szCs w:val="24"/>
              </w:rPr>
              <w:t xml:space="preserve"> филиала ПАО "</w:t>
            </w:r>
            <w:proofErr w:type="spellStart"/>
            <w:r>
              <w:rPr>
                <w:color w:val="000000"/>
                <w:sz w:val="24"/>
                <w:szCs w:val="24"/>
              </w:rPr>
              <w:t>Россети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Северо-Запад"</w:t>
            </w:r>
            <w:r w:rsidRPr="00D5411B">
              <w:rPr>
                <w:color w:val="000000"/>
                <w:sz w:val="24"/>
                <w:szCs w:val="24"/>
              </w:rPr>
              <w:t xml:space="preserve"> необходимо выполнить следующие мероприятия:</w:t>
            </w:r>
          </w:p>
          <w:p w:rsidR="00A1558B" w:rsidRPr="00D5411B" w:rsidRDefault="00A1558B" w:rsidP="00A1558B">
            <w:pPr>
              <w:pStyle w:val="1"/>
              <w:shd w:val="clear" w:color="auto" w:fill="auto"/>
              <w:tabs>
                <w:tab w:val="left" w:pos="913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D5411B">
              <w:rPr>
                <w:color w:val="000000"/>
                <w:sz w:val="24"/>
                <w:szCs w:val="24"/>
              </w:rPr>
              <w:t xml:space="preserve">- построить ВЛ-0,4 </w:t>
            </w:r>
            <w:proofErr w:type="spellStart"/>
            <w:r w:rsidRPr="00D5411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D5411B">
              <w:rPr>
                <w:color w:val="000000"/>
                <w:sz w:val="24"/>
                <w:szCs w:val="24"/>
              </w:rPr>
              <w:t xml:space="preserve"> от опоры </w:t>
            </w:r>
            <w:r w:rsidRPr="00D5411B">
              <w:rPr>
                <w:color w:val="000000"/>
                <w:sz w:val="24"/>
                <w:szCs w:val="24"/>
                <w:lang w:val="en-US"/>
              </w:rPr>
              <w:t>BJI</w:t>
            </w:r>
            <w:r w:rsidRPr="00D5411B">
              <w:rPr>
                <w:color w:val="000000"/>
                <w:sz w:val="24"/>
                <w:szCs w:val="24"/>
              </w:rPr>
              <w:t xml:space="preserve">-0,4 </w:t>
            </w:r>
            <w:proofErr w:type="spellStart"/>
            <w:r w:rsidRPr="00D5411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D5411B">
              <w:rPr>
                <w:color w:val="000000"/>
                <w:sz w:val="24"/>
                <w:szCs w:val="24"/>
              </w:rPr>
              <w:t xml:space="preserve"> от ТП-673 до вводно-распределительного устройства Объекта;</w:t>
            </w:r>
          </w:p>
          <w:p w:rsidR="00A1558B" w:rsidRPr="00D5411B" w:rsidRDefault="00A1558B" w:rsidP="00A1558B">
            <w:pPr>
              <w:pStyle w:val="1"/>
              <w:shd w:val="clear" w:color="auto" w:fill="auto"/>
              <w:tabs>
                <w:tab w:val="left" w:pos="888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D5411B">
              <w:rPr>
                <w:color w:val="000000"/>
                <w:sz w:val="24"/>
                <w:szCs w:val="24"/>
              </w:rPr>
              <w:t xml:space="preserve">- точку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D5411B">
              <w:rPr>
                <w:color w:val="000000"/>
                <w:sz w:val="24"/>
                <w:szCs w:val="24"/>
              </w:rPr>
              <w:t xml:space="preserve"> электрической энергии определить на границе балансовой принадлежности электрических сетей.</w:t>
            </w:r>
          </w:p>
          <w:p w:rsidR="00A1558B" w:rsidRPr="00D5411B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D5411B">
              <w:rPr>
                <w:color w:val="000000"/>
                <w:sz w:val="24"/>
                <w:szCs w:val="24"/>
              </w:rPr>
              <w:t>Коммерческий уч</w:t>
            </w:r>
            <w:r w:rsidR="0010263E">
              <w:rPr>
                <w:color w:val="000000"/>
                <w:sz w:val="24"/>
                <w:szCs w:val="24"/>
              </w:rPr>
              <w:t>е</w:t>
            </w:r>
            <w:r w:rsidRPr="00D5411B">
              <w:rPr>
                <w:color w:val="000000"/>
                <w:sz w:val="24"/>
                <w:szCs w:val="24"/>
              </w:rPr>
              <w:t xml:space="preserve">т электрической энергии (мощности) на розничных рынках обеспечивают гарантирующие поставщики и сетевые организации с применением приборов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D5411B">
              <w:rPr>
                <w:color w:val="000000"/>
                <w:sz w:val="24"/>
                <w:szCs w:val="24"/>
              </w:rPr>
              <w:t xml:space="preserve"> электрической энергии в соответствии с правилами организации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D5411B">
              <w:rPr>
                <w:color w:val="000000"/>
                <w:sz w:val="24"/>
                <w:szCs w:val="24"/>
              </w:rPr>
              <w:t xml:space="preserve"> электрической энергии на розничных рынках, в том числе посредством интеллектуальных систем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D5411B">
              <w:rPr>
                <w:color w:val="000000"/>
                <w:sz w:val="24"/>
                <w:szCs w:val="24"/>
              </w:rPr>
              <w:t xml:space="preserve"> электрической энергии (мощности).</w:t>
            </w:r>
          </w:p>
          <w:p w:rsidR="00A1558B" w:rsidRPr="00D5411B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D5411B">
              <w:rPr>
                <w:color w:val="000000"/>
                <w:sz w:val="24"/>
                <w:szCs w:val="24"/>
              </w:rPr>
              <w:t xml:space="preserve">ероприятия являются предварительными. При поступлении заявки </w:t>
            </w:r>
            <w:r>
              <w:rPr>
                <w:color w:val="000000"/>
                <w:sz w:val="24"/>
                <w:szCs w:val="24"/>
              </w:rPr>
              <w:br/>
              <w:t>в соответствии с</w:t>
            </w:r>
            <w:r w:rsidRPr="00D5411B">
              <w:rPr>
                <w:color w:val="000000"/>
                <w:sz w:val="24"/>
                <w:szCs w:val="24"/>
              </w:rPr>
              <w:t xml:space="preserve"> Правила</w:t>
            </w:r>
            <w:r>
              <w:rPr>
                <w:color w:val="000000"/>
                <w:sz w:val="24"/>
                <w:szCs w:val="24"/>
              </w:rPr>
              <w:t>ми ТП</w:t>
            </w:r>
            <w:r w:rsidRPr="00D5411B">
              <w:rPr>
                <w:color w:val="000000"/>
                <w:sz w:val="24"/>
                <w:szCs w:val="24"/>
              </w:rPr>
              <w:t xml:space="preserve">, Сетевая организация организует выезд персонала </w:t>
            </w:r>
            <w:r>
              <w:rPr>
                <w:color w:val="000000"/>
                <w:sz w:val="24"/>
                <w:szCs w:val="24"/>
              </w:rPr>
              <w:br/>
            </w:r>
            <w:r w:rsidRPr="00D5411B">
              <w:rPr>
                <w:color w:val="000000"/>
                <w:sz w:val="24"/>
                <w:szCs w:val="24"/>
              </w:rPr>
              <w:t>для осмотра существующих объектов электроэнергетики и местности для уточнения необходимых мероприятий по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5411B">
              <w:rPr>
                <w:color w:val="000000"/>
                <w:sz w:val="24"/>
                <w:szCs w:val="24"/>
              </w:rPr>
              <w:br w:type="page"/>
              <w:t xml:space="preserve">технологическому присоединению Объекта, в </w:t>
            </w:r>
            <w:proofErr w:type="gramStart"/>
            <w:r w:rsidRPr="00D5411B">
              <w:rPr>
                <w:color w:val="000000"/>
                <w:sz w:val="24"/>
                <w:szCs w:val="24"/>
              </w:rPr>
              <w:t>связи</w:t>
            </w:r>
            <w:proofErr w:type="gramEnd"/>
            <w:r w:rsidRPr="00D5411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 w:rsidRPr="00D5411B">
              <w:rPr>
                <w:color w:val="000000"/>
                <w:sz w:val="24"/>
                <w:szCs w:val="24"/>
              </w:rPr>
              <w:t>с чем мероприятия по технологическому присоединению могут быть пересмотрены.</w:t>
            </w:r>
          </w:p>
          <w:p w:rsidR="00A1558B" w:rsidRPr="00D5411B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D5411B">
              <w:rPr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D5411B">
              <w:rPr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D5411B">
              <w:rPr>
                <w:color w:val="000000"/>
                <w:sz w:val="24"/>
                <w:szCs w:val="24"/>
              </w:rPr>
              <w:t xml:space="preserve"> и ценам</w:t>
            </w:r>
            <w:r>
              <w:rPr>
                <w:color w:val="000000"/>
                <w:sz w:val="24"/>
                <w:szCs w:val="24"/>
              </w:rPr>
              <w:t xml:space="preserve"> Архангельской области от 22 ноября </w:t>
            </w:r>
            <w:r w:rsidRPr="00D5411B">
              <w:rPr>
                <w:color w:val="000000"/>
                <w:sz w:val="24"/>
                <w:szCs w:val="24"/>
              </w:rPr>
              <w:t>2022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  <w:r w:rsidRPr="00D5411B">
              <w:rPr>
                <w:color w:val="000000"/>
                <w:sz w:val="24"/>
                <w:szCs w:val="24"/>
              </w:rPr>
              <w:t xml:space="preserve">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5411B">
              <w:rPr>
                <w:color w:val="000000"/>
                <w:sz w:val="24"/>
                <w:szCs w:val="24"/>
              </w:rPr>
              <w:t>91-э/53.</w:t>
            </w:r>
          </w:p>
          <w:p w:rsidR="00A1558B" w:rsidRPr="00D5411B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Согласно подпункту "д"</w:t>
            </w:r>
            <w:r w:rsidRPr="00D5411B">
              <w:rPr>
                <w:color w:val="000000"/>
                <w:sz w:val="24"/>
                <w:szCs w:val="24"/>
              </w:rPr>
      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</w:t>
            </w:r>
            <w:r w:rsidRPr="00D5411B">
              <w:rPr>
                <w:rStyle w:val="ArialNarrow125pt"/>
                <w:sz w:val="24"/>
                <w:szCs w:val="24"/>
              </w:rPr>
              <w:t xml:space="preserve">(заявителя) </w:t>
            </w:r>
            <w:r w:rsidRPr="00D5411B">
              <w:rPr>
                <w:color w:val="000000"/>
                <w:sz w:val="24"/>
                <w:szCs w:val="24"/>
              </w:rPr>
              <w:t>с приложением всех необходимых докумен</w:t>
            </w:r>
            <w:r>
              <w:rPr>
                <w:color w:val="000000"/>
                <w:sz w:val="24"/>
                <w:szCs w:val="24"/>
              </w:rPr>
              <w:t>тов, установленных Правилами ТП</w:t>
            </w:r>
            <w:r w:rsidRPr="00D5411B">
              <w:rPr>
                <w:color w:val="000000"/>
                <w:sz w:val="24"/>
                <w:szCs w:val="24"/>
              </w:rPr>
              <w:t xml:space="preserve"> </w:t>
            </w:r>
            <w:r w:rsidRPr="00D5411B">
              <w:rPr>
                <w:sz w:val="24"/>
                <w:szCs w:val="24"/>
              </w:rPr>
              <w:t>(письмо ПАО "</w:t>
            </w:r>
            <w:proofErr w:type="spellStart"/>
            <w:r w:rsidRPr="00D5411B">
              <w:rPr>
                <w:sz w:val="24"/>
                <w:szCs w:val="24"/>
              </w:rPr>
              <w:t>Россети</w:t>
            </w:r>
            <w:proofErr w:type="spellEnd"/>
            <w:r w:rsidRPr="00D5411B">
              <w:rPr>
                <w:sz w:val="24"/>
                <w:szCs w:val="24"/>
              </w:rPr>
              <w:t xml:space="preserve"> Северо-</w:t>
            </w:r>
            <w:r>
              <w:rPr>
                <w:sz w:val="24"/>
                <w:szCs w:val="24"/>
              </w:rPr>
              <w:t>Запад от 19 сентября</w:t>
            </w:r>
            <w:r w:rsidRPr="00B361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</w:t>
            </w:r>
            <w:r w:rsidRPr="00B361DA">
              <w:rPr>
                <w:sz w:val="24"/>
                <w:szCs w:val="24"/>
              </w:rPr>
              <w:t xml:space="preserve"> года № МР</w:t>
            </w:r>
            <w:proofErr w:type="gramStart"/>
            <w:r w:rsidRPr="00B361DA">
              <w:rPr>
                <w:sz w:val="24"/>
                <w:szCs w:val="24"/>
              </w:rPr>
              <w:t>2</w:t>
            </w:r>
            <w:proofErr w:type="gramEnd"/>
            <w:r w:rsidRPr="00B361D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1-1/26-12/10204</w:t>
            </w:r>
            <w:r w:rsidRPr="00B361DA">
              <w:rPr>
                <w:sz w:val="24"/>
                <w:szCs w:val="24"/>
              </w:rPr>
              <w:t>).</w:t>
            </w:r>
          </w:p>
          <w:p w:rsidR="00A1558B" w:rsidRPr="00760202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60"/>
              <w:jc w:val="both"/>
              <w:rPr>
                <w:sz w:val="24"/>
                <w:szCs w:val="24"/>
              </w:rPr>
            </w:pPr>
            <w:proofErr w:type="gramStart"/>
            <w:r w:rsidRPr="00B361DA">
              <w:rPr>
                <w:sz w:val="24"/>
                <w:szCs w:val="24"/>
              </w:rPr>
              <w:t>3</w:t>
            </w:r>
            <w:r w:rsidRPr="00E94A07">
              <w:rPr>
                <w:sz w:val="24"/>
                <w:szCs w:val="24"/>
              </w:rPr>
              <w:t xml:space="preserve">.Теплоснабжение: </w:t>
            </w:r>
            <w:r w:rsidRPr="00233C6D">
              <w:rPr>
                <w:color w:val="000000"/>
                <w:sz w:val="24"/>
                <w:szCs w:val="24"/>
              </w:rPr>
              <w:t xml:space="preserve">для получения информации о возможности подключения </w:t>
            </w:r>
            <w:r>
              <w:rPr>
                <w:color w:val="000000"/>
                <w:sz w:val="24"/>
                <w:szCs w:val="24"/>
              </w:rPr>
              <w:t xml:space="preserve">к сетям теплоснабжения объекта капитального строительства, предполагаемого к размещению на земельном участке с кадастровым номером 29:22:012008:341 расположенного </w:t>
            </w:r>
            <w:r>
              <w:rPr>
                <w:color w:val="000000"/>
                <w:sz w:val="24"/>
                <w:szCs w:val="24"/>
              </w:rPr>
              <w:br/>
              <w:t xml:space="preserve">по адресу г. Архангельск улица Дальняя, земельный участок 16 </w:t>
            </w:r>
            <w:r w:rsidRPr="00233C6D">
              <w:rPr>
                <w:color w:val="000000"/>
                <w:sz w:val="24"/>
                <w:szCs w:val="24"/>
              </w:rPr>
              <w:t xml:space="preserve">необходимо </w:t>
            </w:r>
            <w:r w:rsidRPr="00233C6D">
              <w:rPr>
                <w:color w:val="000000"/>
                <w:sz w:val="24"/>
                <w:szCs w:val="24"/>
              </w:rPr>
              <w:lastRenderedPageBreak/>
              <w:t xml:space="preserve">предоставление в адрес </w:t>
            </w:r>
            <w:r w:rsidRPr="00760202">
              <w:rPr>
                <w:sz w:val="24"/>
                <w:szCs w:val="24"/>
              </w:rPr>
              <w:t>ПАО "ТГК-2"</w:t>
            </w:r>
            <w:r w:rsidRPr="00233C6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заявки, с указанием информации и приложением документов в соответствии с п. 16 Правил, утвержденных постановлением Правительства Российской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Федерации от 30 ноября 2021 года № 2115 </w:t>
            </w:r>
            <w:r>
              <w:rPr>
                <w:color w:val="000000"/>
                <w:sz w:val="24"/>
                <w:szCs w:val="24"/>
              </w:rPr>
              <w:br/>
            </w:r>
            <w:r w:rsidRPr="00760202">
              <w:rPr>
                <w:sz w:val="24"/>
                <w:szCs w:val="24"/>
              </w:rPr>
              <w:t>(письмо ПАО "ТГК-2" от</w:t>
            </w:r>
            <w:r>
              <w:rPr>
                <w:sz w:val="24"/>
                <w:szCs w:val="24"/>
              </w:rPr>
              <w:t xml:space="preserve"> 14 сентября</w:t>
            </w:r>
            <w:r w:rsidRPr="00760202">
              <w:rPr>
                <w:sz w:val="24"/>
                <w:szCs w:val="24"/>
              </w:rPr>
              <w:t xml:space="preserve"> 2023 года № 2</w:t>
            </w:r>
            <w:r>
              <w:rPr>
                <w:sz w:val="24"/>
                <w:szCs w:val="24"/>
              </w:rPr>
              <w:t>400/572-2023</w:t>
            </w:r>
            <w:r w:rsidRPr="00760202">
              <w:rPr>
                <w:sz w:val="24"/>
                <w:szCs w:val="24"/>
              </w:rPr>
              <w:t>).</w:t>
            </w:r>
          </w:p>
          <w:p w:rsidR="00A1558B" w:rsidRPr="00760202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вблизи планируемого к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оительству объекта (назначение "жилое"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) на земельном участке с кадастровым номером 29:22:012008:341, расположенного по адресу: Российская Федерация, Архангельс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область, городской округ "Город Архангельск"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, г. Архангельск, ул. Дальняя, земельный участок 16, нет сетей ливневой канализ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ации, числящихся в ведении МУП "Городское благоустройство" 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(письмо МУП 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благоустройство" от 14 сентября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2023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1378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1558B" w:rsidRPr="00453BF5" w:rsidRDefault="00A1558B" w:rsidP="00A1558B">
            <w:pPr>
              <w:pStyle w:val="2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роектом строительства сетей наружного освещения объекта, расположенного на земельном участке по адресу Российская Федерация, Архангел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ьская область, городской округ "Город Архангельск"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, город Архангельск, улица Дальняя, земельный участок 16 с кадастровым номером 29:22:012008:341, необходимо предусмотреть:</w:t>
            </w:r>
          </w:p>
          <w:p w:rsidR="00A1558B" w:rsidRPr="00453BF5" w:rsidRDefault="00A1558B" w:rsidP="00A1558B">
            <w:pPr>
              <w:pStyle w:val="2"/>
              <w:shd w:val="clear" w:color="auto" w:fill="auto"/>
              <w:tabs>
                <w:tab w:val="left" w:pos="43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вводно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softHyphen/>
              <w:t>распределительном</w:t>
            </w:r>
            <w:proofErr w:type="spellEnd"/>
            <w:r w:rsidRPr="00453BF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устройстве объекта. Управление освещением местное или автоматическое.</w:t>
            </w:r>
          </w:p>
          <w:p w:rsidR="00A1558B" w:rsidRPr="00453BF5" w:rsidRDefault="00A1558B" w:rsidP="00A1558B">
            <w:pPr>
              <w:pStyle w:val="2"/>
              <w:shd w:val="clear" w:color="auto" w:fill="auto"/>
              <w:tabs>
                <w:tab w:val="left" w:pos="452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 xml:space="preserve">т освещенности территории вокруг объекта, парковок автотранспорта, подъездных и пешеходных дорог выполнить с </w:t>
            </w:r>
            <w:proofErr w:type="spellStart"/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Pr="00453BF5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СП 52.13330.2016.</w:t>
            </w:r>
          </w:p>
          <w:p w:rsidR="00A1558B" w:rsidRPr="00453BF5" w:rsidRDefault="00A1558B" w:rsidP="00A1558B">
            <w:pPr>
              <w:pStyle w:val="2"/>
              <w:shd w:val="clear" w:color="auto" w:fill="auto"/>
              <w:tabs>
                <w:tab w:val="left" w:pos="452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не должен превышать 5 процентов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, со световой отдачей не менее 140 лм/Вт и цветовой температурой 3000 — 4000 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A1558B" w:rsidRPr="00453BF5" w:rsidRDefault="00A1558B" w:rsidP="00A1558B">
            <w:pPr>
              <w:pStyle w:val="2"/>
              <w:shd w:val="clear" w:color="auto" w:fill="auto"/>
              <w:tabs>
                <w:tab w:val="left" w:pos="457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 xml:space="preserve">Подать заявку на технологическое присоединение объекта к электрическим сетям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в сетевую организацию.</w:t>
            </w:r>
          </w:p>
          <w:p w:rsidR="00A1558B" w:rsidRPr="00453BF5" w:rsidRDefault="00A1558B" w:rsidP="00A1558B">
            <w:pPr>
              <w:pStyle w:val="2"/>
              <w:shd w:val="clear" w:color="auto" w:fill="auto"/>
              <w:tabs>
                <w:tab w:val="left" w:pos="442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0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A1558B" w:rsidRDefault="00A1558B" w:rsidP="00A1558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453BF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 года № 1788/04</w:t>
            </w:r>
            <w:r w:rsidRPr="00453BF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1558B" w:rsidRPr="00B361DA" w:rsidRDefault="00A1558B" w:rsidP="00340E2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5C5" w:rsidRPr="00F87FD5" w:rsidRDefault="0030686C" w:rsidP="00340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2</w:t>
            </w:r>
            <w:r w:rsidR="00BC285B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земель</w:t>
            </w:r>
            <w:r w:rsidR="00724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="00BC285B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земли населенных пунктов)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государственная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разграничена,</w:t>
            </w:r>
            <w:r w:rsidR="00BC285B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кадастровым номером 29:22:</w:t>
            </w:r>
            <w:r w:rsidR="00CA1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060302:407</w:t>
            </w:r>
            <w:r w:rsidR="00BC285B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общей площадью </w:t>
            </w:r>
            <w:r w:rsidR="00CA154D" w:rsidRPr="00CA15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4 614</w:t>
            </w:r>
            <w:r w:rsidR="00CA154D">
              <w:rPr>
                <w:rFonts w:ascii="Calibri" w:hAnsi="Calibri"/>
                <w:color w:val="000000"/>
                <w:shd w:val="clear" w:color="auto" w:fill="FFFFFF"/>
              </w:rPr>
              <w:t xml:space="preserve"> </w:t>
            </w:r>
            <w:r w:rsidR="00BC285B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</w:t>
            </w:r>
            <w:r w:rsidR="00690EBE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F1902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BC285B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расположенный по адресу: </w:t>
            </w:r>
            <w:r w:rsidR="00CA154D" w:rsidRPr="00CA154D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Архангельская область, городской округ город Архангельск, город Архангельск, улица Дачная, земельный участок 59/12с</w:t>
            </w:r>
            <w:r w:rsidR="00965052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02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CA154D" w:rsidRPr="00F87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</w:t>
            </w:r>
            <w:r w:rsidR="00CA154D" w:rsidRPr="00F87FD5">
              <w:rPr>
                <w:rFonts w:ascii="Times New Roman" w:hAnsi="Times New Roman" w:cs="Times New Roman"/>
                <w:b/>
                <w:sz w:val="24"/>
                <w:szCs w:val="24"/>
              </w:rPr>
              <w:t>складов, производственной деятельности, складских площадок</w:t>
            </w:r>
            <w:r w:rsidR="004D3A42" w:rsidRPr="00F87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361DA" w:rsidRPr="00B361DA" w:rsidRDefault="00B361DA" w:rsidP="00F36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земельного участка – 7 лет с момента подписания договора аренды.</w:t>
            </w:r>
          </w:p>
          <w:p w:rsidR="00B361DA" w:rsidRPr="00B361DA" w:rsidRDefault="00B361DA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B361DA" w:rsidRPr="00B361DA" w:rsidRDefault="00CA154D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167 300 (</w:t>
            </w:r>
            <w:r w:rsidR="0010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шестьдесят семь тысяч триста</w:t>
            </w:r>
            <w:r w:rsidR="005E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копеек.</w:t>
            </w:r>
            <w:r w:rsidR="00B361DA"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361DA" w:rsidRPr="00B361DA" w:rsidRDefault="00B361DA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B361DA" w:rsidRPr="00B361DA" w:rsidRDefault="00CA154D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167 300 (</w:t>
            </w:r>
            <w:r w:rsidR="0010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шестьдесят семь тысяч триста)</w:t>
            </w:r>
            <w:r w:rsidR="00B361DA"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00 коп</w:t>
            </w:r>
            <w:r w:rsidR="005E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="00B361DA"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</w:p>
          <w:p w:rsidR="00B361DA" w:rsidRPr="00B361DA" w:rsidRDefault="00B361DA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B361DA" w:rsidRDefault="00CA154D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</w:t>
            </w:r>
            <w:r w:rsidR="004D2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</w:t>
            </w:r>
            <w:r w:rsidR="0010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07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 тысяч девятнадцать</w:t>
            </w:r>
            <w:r w:rsidR="00952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копеек</w:t>
            </w:r>
            <w:r w:rsidR="00B361DA"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2E6EA5" w:rsidRDefault="002E6EA5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отсутствуют.</w:t>
            </w:r>
          </w:p>
          <w:p w:rsidR="004E133B" w:rsidRPr="00B361DA" w:rsidRDefault="004E133B" w:rsidP="004E133B">
            <w:pPr>
              <w:pStyle w:val="ConsPlusNonformat"/>
              <w:tabs>
                <w:tab w:val="left" w:pos="0"/>
                <w:tab w:val="left" w:pos="851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данным Единого государственного реестра недвижимости в границах земельного участка с кадастровым номером </w:t>
            </w:r>
            <w:r w:rsidRPr="004E133B">
              <w:rPr>
                <w:rFonts w:ascii="Times New Roman" w:hAnsi="Times New Roman" w:cs="Times New Roman"/>
                <w:sz w:val="24"/>
                <w:szCs w:val="24"/>
              </w:rPr>
              <w:t>29:22:060302:407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расположено сооружение</w:t>
            </w:r>
            <w:r w:rsidRPr="0020144E">
              <w:rPr>
                <w:rFonts w:ascii="Times New Roman" w:hAnsi="Times New Roman" w:cs="Times New Roman"/>
                <w:sz w:val="24"/>
                <w:szCs w:val="24"/>
              </w:rPr>
              <w:t>, переданные по концессионному соглашению ООО "РВК-Архангельск"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0259" w:rsidRDefault="00860259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CA154D" w:rsidRPr="00B361DA" w:rsidRDefault="00CA154D" w:rsidP="00B361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- 3 пояс зоны санитарной охраны источника питьевого и хозяйственно-бытового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водоснабжения;</w:t>
            </w:r>
          </w:p>
          <w:p w:rsidR="00B361DA" w:rsidRPr="00B361DA" w:rsidRDefault="00B361DA" w:rsidP="00F36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зона подтопления муниципального образования "Город Архангельск" (тер</w:t>
            </w:r>
            <w:r w:rsidR="00CA1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риториальный округ Октябрьский, Ломоносовский, Майская Горка, </w:t>
            </w:r>
            <w:proofErr w:type="spellStart"/>
            <w:r w:rsidR="00CA1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Варавино</w:t>
            </w:r>
            <w:proofErr w:type="spellEnd"/>
            <w:r w:rsidR="00CA1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-Фактория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A1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(реестровый номер 29:00-6.279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704912" w:rsidRPr="00B361DA" w:rsidRDefault="00704912" w:rsidP="00132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</w:t>
            </w:r>
            <w:r w:rsidR="00CA154D">
              <w:rPr>
                <w:rFonts w:ascii="Times New Roman" w:hAnsi="Times New Roman" w:cs="Times New Roman"/>
                <w:sz w:val="24"/>
                <w:szCs w:val="24"/>
              </w:rPr>
              <w:t xml:space="preserve">зданий, строений, сооружений – 5 </w:t>
            </w:r>
            <w:proofErr w:type="spellStart"/>
            <w:r w:rsidR="00CA154D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="00CA154D">
              <w:rPr>
                <w:rFonts w:ascii="Times New Roman" w:hAnsi="Times New Roman" w:cs="Times New Roman"/>
                <w:sz w:val="24"/>
                <w:szCs w:val="24"/>
              </w:rPr>
              <w:t>./27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м, максимальный процент застройки в </w:t>
            </w:r>
            <w:r w:rsidR="00321782">
              <w:rPr>
                <w:rFonts w:ascii="Times New Roman" w:hAnsi="Times New Roman" w:cs="Times New Roman"/>
                <w:sz w:val="24"/>
                <w:szCs w:val="24"/>
              </w:rPr>
              <w:t xml:space="preserve">границах земельного участка – </w:t>
            </w:r>
            <w:r w:rsidR="0039210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D5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1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5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CE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процентов, минимальный процент застройки в границах земельного участка – 10 процентов.</w:t>
            </w:r>
            <w:r w:rsidR="00132A1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53FFB" w:rsidRPr="00B361DA" w:rsidRDefault="00A53FFB" w:rsidP="00A5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 w:rsidR="00392108">
              <w:rPr>
                <w:rFonts w:ascii="Times New Roman" w:hAnsi="Times New Roman" w:cs="Times New Roman"/>
                <w:sz w:val="24"/>
                <w:szCs w:val="24"/>
              </w:rPr>
              <w:t>производственной зоне (кодовое обозначение зоны – П</w:t>
            </w:r>
            <w:proofErr w:type="gramStart"/>
            <w:r w:rsidR="003921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) с вид</w:t>
            </w:r>
            <w:r w:rsidR="00DA0336">
              <w:rPr>
                <w:rFonts w:ascii="Times New Roman" w:hAnsi="Times New Roman" w:cs="Times New Roman"/>
                <w:sz w:val="24"/>
                <w:szCs w:val="24"/>
              </w:rPr>
              <w:t>ом разрешенного использования "с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клады</w:t>
            </w:r>
            <w:r w:rsidR="00321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782" w:rsidRPr="00B361DA">
              <w:rPr>
                <w:rFonts w:ascii="Times New Roman" w:hAnsi="Times New Roman" w:cs="Times New Roman"/>
                <w:sz w:val="24"/>
                <w:szCs w:val="24"/>
              </w:rPr>
              <w:t>(6.9)</w:t>
            </w:r>
            <w:r w:rsidR="00936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9210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деятельность (6.0), </w:t>
            </w:r>
            <w:r w:rsidR="00936CED">
              <w:rPr>
                <w:rFonts w:ascii="Times New Roman" w:hAnsi="Times New Roman" w:cs="Times New Roman"/>
                <w:sz w:val="24"/>
                <w:szCs w:val="24"/>
              </w:rPr>
              <w:t>складские площадки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CED">
              <w:rPr>
                <w:rFonts w:ascii="Times New Roman" w:hAnsi="Times New Roman" w:cs="Times New Roman"/>
                <w:sz w:val="24"/>
                <w:szCs w:val="24"/>
              </w:rPr>
              <w:t>(6.9.1.)"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EA5" w:rsidRDefault="004D3A42" w:rsidP="0086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В соответстви</w:t>
            </w:r>
            <w:r w:rsidR="00403DEB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и с Правилами землепользования и застройки в </w:t>
            </w:r>
            <w:r w:rsidR="00392108">
              <w:rPr>
                <w:rFonts w:ascii="Times New Roman" w:hAnsi="Times New Roman" w:cs="Times New Roman"/>
                <w:sz w:val="24"/>
                <w:szCs w:val="24"/>
              </w:rPr>
              <w:t>производственной зоне</w:t>
            </w:r>
            <w:r w:rsidR="00BF3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2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с кодовым </w:t>
            </w:r>
            <w:r w:rsidR="00392108">
              <w:rPr>
                <w:rFonts w:ascii="Times New Roman" w:hAnsi="Times New Roman" w:cs="Times New Roman"/>
                <w:sz w:val="24"/>
                <w:szCs w:val="24"/>
              </w:rPr>
              <w:t>обозначением П</w:t>
            </w:r>
            <w:proofErr w:type="gramStart"/>
            <w:r w:rsidR="003921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403DEB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предусмотрены следующие виды разрешенного использования:</w:t>
            </w:r>
          </w:p>
          <w:p w:rsidR="00D93FE2" w:rsidRPr="00B361DA" w:rsidRDefault="00D93FE2" w:rsidP="0039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</w:t>
            </w:r>
            <w:proofErr w:type="spellStart"/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разреш</w:t>
            </w:r>
            <w:r w:rsidR="0010263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нного</w:t>
            </w:r>
            <w:proofErr w:type="spellEnd"/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D93FE2" w:rsidRPr="00464F7B" w:rsidTr="00A1558B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D93FE2" w:rsidRPr="00464F7B" w:rsidRDefault="00D93FE2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D93FE2" w:rsidRPr="00464F7B" w:rsidTr="00A1558B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D93FE2" w:rsidRPr="00464F7B" w:rsidRDefault="00D93FE2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D93FE2" w:rsidRPr="00464F7B" w:rsidRDefault="00D93FE2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10263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D93FE2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автотранспорта (2.7.1)</w:t>
                  </w:r>
                </w:p>
                <w:p w:rsidR="00D93FE2" w:rsidRPr="009C541B" w:rsidRDefault="00D93FE2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D93FE2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видов разрешенного использования с </w:t>
                  </w:r>
                  <w:hyperlink r:id="rId9" w:anchor="/document/75062082/entry/1272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  <w:r w:rsidR="00936CED"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D93FE2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D93FE2" w:rsidRPr="009C541B" w:rsidRDefault="00936CED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9C541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84" w:type="dxa"/>
                </w:tcPr>
                <w:p w:rsidR="00D93FE2" w:rsidRPr="009C541B" w:rsidRDefault="00936CED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      </w:r>
                  <w:hyperlink r:id="rId10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11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а также для стоянки и хранения транспортных средств общего пользования, в том числе в депо.</w:t>
                  </w:r>
                </w:p>
              </w:tc>
            </w:tr>
            <w:tr w:rsidR="00D93FE2" w:rsidRPr="00464F7B" w:rsidTr="00132A18">
              <w:trPr>
                <w:trHeight w:val="1164"/>
                <w:jc w:val="center"/>
              </w:trPr>
              <w:tc>
                <w:tcPr>
                  <w:tcW w:w="2350" w:type="dxa"/>
                </w:tcPr>
                <w:p w:rsidR="00D93FE2" w:rsidRPr="009C541B" w:rsidRDefault="00936CED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784" w:type="dxa"/>
                </w:tcPr>
                <w:p w:rsidR="00D93FE2" w:rsidRPr="009C541B" w:rsidRDefault="00936CED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2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</w:t>
                  </w:r>
                  <w:hyperlink r:id="rId13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D93FE2" w:rsidRPr="00464F7B" w:rsidTr="00132A18">
              <w:trPr>
                <w:trHeight w:val="841"/>
                <w:jc w:val="center"/>
              </w:trPr>
              <w:tc>
                <w:tcPr>
                  <w:tcW w:w="2350" w:type="dxa"/>
                </w:tcPr>
                <w:p w:rsidR="00D93FE2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Производственная деятельность (6.0)</w:t>
                  </w:r>
                </w:p>
              </w:tc>
              <w:tc>
                <w:tcPr>
                  <w:tcW w:w="6784" w:type="dxa"/>
                </w:tcPr>
                <w:p w:rsidR="00D93FE2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      </w:r>
                </w:p>
              </w:tc>
            </w:tr>
            <w:tr w:rsidR="00D93FE2" w:rsidRPr="00464F7B" w:rsidTr="00702D32">
              <w:trPr>
                <w:trHeight w:val="949"/>
                <w:jc w:val="center"/>
              </w:trPr>
              <w:tc>
                <w:tcPr>
                  <w:tcW w:w="2350" w:type="dxa"/>
                </w:tcPr>
                <w:p w:rsidR="00D93FE2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84" w:type="dxa"/>
                </w:tcPr>
                <w:p w:rsidR="00D93FE2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proofErr w:type="gramStart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газоперекачивающие станции, элеваторы и продовольственные склады, за исключением желез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нодорожных перевалочных складов</w:t>
                  </w:r>
                  <w:proofErr w:type="gramEnd"/>
                </w:p>
              </w:tc>
            </w:tr>
            <w:tr w:rsidR="00D93FE2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D93FE2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Целлюлозно-бумажная промышленность (6.11)</w:t>
                  </w:r>
                </w:p>
              </w:tc>
              <w:tc>
                <w:tcPr>
                  <w:tcW w:w="6784" w:type="dxa"/>
                </w:tcPr>
                <w:p w:rsidR="00D93FE2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изделий из них, издательской и полиграфической деятельности, тиражирования записанных носителей информаци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</w:tr>
            <w:tr w:rsidR="00936CED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936CED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Автомобилестроительная промышленность (6.2.1)</w:t>
                  </w:r>
                </w:p>
              </w:tc>
              <w:tc>
                <w:tcPr>
                  <w:tcW w:w="6784" w:type="dxa"/>
                </w:tcPr>
                <w:p w:rsidR="00936CED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предназначенных для производства транспортных средств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тей автомобилей и их двигателей</w:t>
                  </w:r>
                </w:p>
              </w:tc>
            </w:tr>
            <w:tr w:rsidR="00392108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Легкая промышленность (6.3)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родукции легкой промышленности)</w:t>
                  </w:r>
                </w:p>
              </w:tc>
            </w:tr>
            <w:tr w:rsidR="00392108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Фармацевтическая промышленность (6.3.1)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нных или санитарно-защитных зон</w:t>
                  </w:r>
                </w:p>
              </w:tc>
            </w:tr>
            <w:tr w:rsidR="00392108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Пищевая промышленность (6.4)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ных напитков и табачных изделий</w:t>
                  </w:r>
                </w:p>
              </w:tc>
            </w:tr>
            <w:tr w:rsidR="00392108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Строительная промышленность (6.6)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астей и тому подобной продукции</w:t>
                  </w:r>
                </w:p>
              </w:tc>
            </w:tr>
            <w:tr w:rsidR="00392108" w:rsidRPr="00464F7B" w:rsidTr="00132A18">
              <w:trPr>
                <w:trHeight w:val="931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Складские площадки (6.9.1)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Временное хранение, распределение и перевалка грузов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 открытом воздухе</w:t>
                  </w:r>
                </w:p>
              </w:tc>
            </w:tr>
            <w:tr w:rsidR="00392108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4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</w:t>
                  </w:r>
                  <w:hyperlink r:id="rId15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</w:p>
              </w:tc>
            </w:tr>
            <w:tr w:rsidR="00392108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Обеспечение внутреннего правопорядка (8.3)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Росгвардии</w:t>
                  </w:r>
                  <w:proofErr w:type="spellEnd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спасательных служб,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 которых существует военизированная служба;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гражданской обороны, за исключением объектов гражданской обороны, являющихся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частями производственных зданий</w:t>
                  </w:r>
                </w:p>
              </w:tc>
            </w:tr>
            <w:tr w:rsidR="00392108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Магазины (4.4)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продажи товаров, торговая площадь которых составля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ет до 5000 кв. м</w:t>
                  </w:r>
                </w:p>
              </w:tc>
            </w:tr>
            <w:tr w:rsidR="00392108" w:rsidRPr="00464F7B" w:rsidTr="00132A18">
              <w:trPr>
                <w:trHeight w:val="1120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Общественное питание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(4.6)</w:t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 в целях устройства мест общественного питания (рестораны, ка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фе, столовые, закусочные, бары)</w:t>
                  </w:r>
                </w:p>
              </w:tc>
            </w:tr>
            <w:tr w:rsidR="00392108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велотранспортной</w:t>
                  </w:r>
                  <w:proofErr w:type="spellEnd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инженерной инфраструктуры;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дств в гр</w:t>
                  </w:r>
                  <w:proofErr w:type="gramEnd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</w:tr>
          </w:tbl>
          <w:p w:rsidR="000208CA" w:rsidRDefault="000208CA" w:rsidP="00D93FE2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4"/>
                <w:szCs w:val="24"/>
              </w:rPr>
            </w:pPr>
          </w:p>
          <w:p w:rsidR="00D93FE2" w:rsidRPr="00B361DA" w:rsidRDefault="00D93FE2" w:rsidP="00D93FE2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Условно разреш</w:t>
            </w:r>
            <w:r w:rsidR="00FD5555">
              <w:rPr>
                <w:sz w:val="24"/>
                <w:szCs w:val="24"/>
              </w:rPr>
              <w:t>е</w:t>
            </w:r>
            <w:r w:rsidRPr="00B361DA">
              <w:rPr>
                <w:sz w:val="24"/>
                <w:szCs w:val="24"/>
              </w:rPr>
              <w:t>нные виды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D93FE2" w:rsidRPr="000208CA" w:rsidTr="00A1558B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D93FE2" w:rsidRPr="000208CA" w:rsidRDefault="00D93FE2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D93FE2" w:rsidRPr="000208CA" w:rsidTr="00A1558B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D93FE2" w:rsidRPr="000208CA" w:rsidRDefault="00D93FE2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D93FE2" w:rsidRPr="000208CA" w:rsidRDefault="00D93FE2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10263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392108" w:rsidRPr="000208CA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(3.1) 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мастерские для обслуживания уборочной и аварийной техники,</w:t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сооружений, необходимых для сбора и плавки снега,</w:t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392108" w:rsidRPr="000208CA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Деловое управление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(4.1)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 с целью: размещения объектов управленческой деятельности,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деятельности).</w:t>
                  </w:r>
                </w:p>
              </w:tc>
            </w:tr>
            <w:tr w:rsidR="00392108" w:rsidRPr="000208CA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Обеспечение занятий спортом </w:t>
                  </w:r>
                  <w:r w:rsidR="00FD5555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помещениях (5.1.2)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спортивных клубов, спортивных залов, бассейнов, физкультурно-оздоровительных ком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плексов в зданиях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 сооружениях</w:t>
                  </w:r>
                </w:p>
              </w:tc>
            </w:tr>
            <w:tr w:rsidR="00392108" w:rsidRPr="000208CA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Недропользование (6.1)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Осуществление геологических изысканий;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добыча полезных ископаемых открытым (карьеры, отвалы) </w:t>
                  </w:r>
                  <w:r w:rsidR="00132A18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закрытым (шахты, скважины) способами;</w:t>
                  </w:r>
                  <w:proofErr w:type="gramEnd"/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в том числе подземных, в целях добычи полезных ископаемых;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      </w:r>
                </w:p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      </w:r>
                </w:p>
              </w:tc>
            </w:tr>
            <w:tr w:rsidR="00392108" w:rsidRPr="000208CA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Благоустройство территории (12.0.2)</w:t>
                  </w:r>
                </w:p>
              </w:tc>
              <w:tc>
                <w:tcPr>
                  <w:tcW w:w="6784" w:type="dxa"/>
                </w:tcPr>
                <w:p w:rsidR="00392108" w:rsidRPr="009C541B" w:rsidRDefault="00392108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      </w:r>
                </w:p>
              </w:tc>
            </w:tr>
          </w:tbl>
          <w:p w:rsidR="00D93FE2" w:rsidRPr="00B361DA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D93FE2" w:rsidRPr="00B361DA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5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 w:rsidR="009C54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CB61D0" w:rsidRPr="00B361DA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D5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F25577" w:rsidRPr="00B361DA" w:rsidTr="00F25577"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F25577" w:rsidRPr="00B361DA" w:rsidTr="00F25577"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стоянки, гаражи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и мастерские для обслуживания уборочной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и аварийной техники, сооружений, необходимых для сбора и плавки снега,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F25577" w:rsidRPr="00B361DA" w:rsidRDefault="00F25577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>Минимальные размеры земельного участка для размещения пунктов редуцирования газа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4 га, для размещения газонаполнительной станции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6 га при производительности </w:t>
                  </w:r>
                  <w:r w:rsidR="00132A18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10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тыс</w:t>
                  </w:r>
                  <w:proofErr w:type="gram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.т</w:t>
                  </w:r>
                  <w:proofErr w:type="spellEnd"/>
                  <w:proofErr w:type="gram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/год, для газораспределительной станции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0,01 га при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 xml:space="preserve">производительности </w:t>
                  </w:r>
                  <w:r w:rsidR="00132A18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до 100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м.куб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/час включительно.</w:t>
                  </w:r>
                </w:p>
                <w:p w:rsidR="00F25577" w:rsidRPr="00B361DA" w:rsidRDefault="00F25577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Минимальные размеры земельного участка для размещения котельных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0,7 га при производительности </w:t>
                  </w:r>
                  <w:r w:rsidR="00132A18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до 5 Гкал/ч (МВт). 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F25577" w:rsidRPr="00B361DA" w:rsidRDefault="00F25577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Максимальные размеры земельного участка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="00132A18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не подлежит установлению.</w:t>
                  </w:r>
                </w:p>
                <w:p w:rsidR="00F25577" w:rsidRPr="00B361DA" w:rsidRDefault="00F25577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10.</w:t>
                  </w:r>
                </w:p>
                <w:p w:rsidR="00F25577" w:rsidRPr="00B361DA" w:rsidRDefault="00F25577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50.</w:t>
                  </w:r>
                </w:p>
                <w:p w:rsidR="00F25577" w:rsidRPr="00B361DA" w:rsidRDefault="00F25577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  <w:r w:rsidR="00132A18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132A18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на которых расположены здания, строения и сооружения.</w:t>
                  </w:r>
                </w:p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Предельное количество надземных этажей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3. Предельная высота объекта не более 20 м. Минимальная доля озеленения территории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15%.</w:t>
                  </w:r>
                </w:p>
              </w:tc>
            </w:tr>
            <w:tr w:rsidR="00F25577" w:rsidRPr="00B361DA" w:rsidTr="00F25577"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left="20"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в границах земельного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участка, минимальный процент озеленения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участка не подлежат уточнению.</w:t>
                  </w:r>
                </w:p>
              </w:tc>
            </w:tr>
            <w:tr w:rsidR="00F25577" w:rsidRPr="00B361DA" w:rsidTr="00F25577"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и указателей, применяемых как составные части благоустройства территории, общественных туалетов.</w:t>
                  </w:r>
                </w:p>
              </w:tc>
              <w:tc>
                <w:tcPr>
                  <w:tcW w:w="3042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  <w:tr w:rsidR="00F25577" w:rsidRPr="00B361DA" w:rsidTr="00F25577"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F25577" w:rsidRPr="00B361DA" w:rsidRDefault="00F25577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Размещение объектов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улично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softHyphen/>
                    <w:t>дорожной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сети: автомобильных дорог, трамвайных путей и пешеходных тротуаров </w:t>
                  </w:r>
                  <w:r w:rsidR="00132A18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</w:t>
                  </w:r>
                  <w:r w:rsidR="00132A18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и инженерной инфраструктуры;</w:t>
                  </w:r>
                </w:p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дств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F25577" w:rsidRPr="00B361DA" w:rsidRDefault="00F255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</w:tbl>
          <w:p w:rsidR="00D93FE2" w:rsidRDefault="00ED6EEF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3. Для всех объектов основных и условно разрешенных видов использования </w:t>
            </w:r>
            <w:r w:rsidR="009C54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</w:t>
            </w:r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использования является </w:t>
            </w:r>
            <w:proofErr w:type="gramStart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следующий</w:t>
            </w:r>
            <w:proofErr w:type="gramEnd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:</w:t>
            </w:r>
          </w:p>
          <w:p w:rsidR="00817809" w:rsidRPr="00B361DA" w:rsidRDefault="00817809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ED6EEF" w:rsidRPr="00B361DA" w:rsidTr="00FD5555">
              <w:tc>
                <w:tcPr>
                  <w:tcW w:w="3041" w:type="dxa"/>
                  <w:vAlign w:val="center"/>
                </w:tcPr>
                <w:p w:rsidR="00ED6EEF" w:rsidRPr="00B361DA" w:rsidRDefault="00ED6EEF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ED6EEF" w:rsidRPr="00B361DA" w:rsidRDefault="00ED6EEF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ED6EEF" w:rsidRPr="00B361DA" w:rsidRDefault="00ED6EEF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D6EEF" w:rsidRPr="00B361DA" w:rsidTr="00ED6EEF">
              <w:tc>
                <w:tcPr>
                  <w:tcW w:w="3041" w:type="dxa"/>
                </w:tcPr>
                <w:p w:rsidR="00ED6EEF" w:rsidRPr="00B361DA" w:rsidRDefault="00ED6EEF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ED6EEF" w:rsidRPr="00B361DA" w:rsidRDefault="00ED6EEF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себя содержание видов разрешенного использования с кодами 3.4.1 -3.4.2.</w:t>
                  </w:r>
                </w:p>
              </w:tc>
              <w:tc>
                <w:tcPr>
                  <w:tcW w:w="3042" w:type="dxa"/>
                </w:tcPr>
                <w:p w:rsidR="00ED6EEF" w:rsidRPr="00B361DA" w:rsidRDefault="00ED6EEF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размер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ED6EEF" w:rsidRPr="00B361DA" w:rsidRDefault="00ED6EEF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Максимальные размеры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ED6EEF" w:rsidRPr="00B361DA" w:rsidRDefault="00ED6EEF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10.</w:t>
                  </w:r>
                </w:p>
                <w:p w:rsidR="00ED6EEF" w:rsidRPr="00B361DA" w:rsidRDefault="00ED6EEF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60.</w:t>
                  </w:r>
                </w:p>
                <w:p w:rsidR="00ED6EEF" w:rsidRPr="00B361DA" w:rsidRDefault="00ED6EEF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Предельное количество надземных этажей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16.</w:t>
                  </w:r>
                </w:p>
                <w:p w:rsidR="00ED6EEF" w:rsidRPr="00B361DA" w:rsidRDefault="00ED6EEF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50 м. Минимальная доля озеленения территории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15%.</w:t>
                  </w:r>
                </w:p>
              </w:tc>
            </w:tr>
          </w:tbl>
          <w:p w:rsidR="00ED6EEF" w:rsidRPr="00B361DA" w:rsidRDefault="00632CE8" w:rsidP="00415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D6EEF" w:rsidRPr="00B361DA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361B1" w:rsidRPr="00B361DA" w:rsidTr="00FD5555">
              <w:tc>
                <w:tcPr>
                  <w:tcW w:w="3041" w:type="dxa"/>
                  <w:vAlign w:val="center"/>
                </w:tcPr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6361B1" w:rsidRPr="00B361DA" w:rsidTr="006361B1">
              <w:tc>
                <w:tcPr>
                  <w:tcW w:w="3041" w:type="dxa"/>
                </w:tcPr>
                <w:p w:rsidR="006361B1" w:rsidRPr="00B361DA" w:rsidRDefault="00DB4BAF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Предпринимательство</w:t>
                  </w:r>
                  <w:r w:rsidR="006361B1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(4.0)</w:t>
                  </w:r>
                </w:p>
              </w:tc>
              <w:tc>
                <w:tcPr>
                  <w:tcW w:w="3041" w:type="dxa"/>
                </w:tcPr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разрешенного использования включает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2" w:type="dxa"/>
                </w:tcPr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участка: 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-л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ечебно-профилактические медицинские организации, оказывающие медицинскую помощь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до 50 коек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250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койку;</w:t>
                  </w:r>
                </w:p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50 до 100 коек –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150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702D32" w:rsidRPr="00B361DA" w:rsidRDefault="00702D32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100 до 200 коек – 100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200 до 400 коек –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80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400 до 800 коек –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60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 </w:t>
                  </w:r>
                </w:p>
                <w:p w:rsidR="006361B1" w:rsidRPr="00B361DA" w:rsidRDefault="006361B1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800 коек – 50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6361B1" w:rsidRPr="00B361DA" w:rsidRDefault="00724E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="006361B1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медицинские организации скорой медицинской помощи – 1000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="006361B1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автомобиль; если 2 и более автомобилей, то 500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="006361B1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каждый автомобиль.</w:t>
                  </w:r>
                </w:p>
                <w:p w:rsidR="006361B1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на которых расположены здания, строения и сооружения.</w:t>
                  </w:r>
                </w:p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Минимальная д</w:t>
                  </w:r>
                  <w:r w:rsidR="00FD555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оля озеленения территории – 15%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A71C2D" w:rsidRPr="00B361DA" w:rsidTr="006361B1">
              <w:tc>
                <w:tcPr>
                  <w:tcW w:w="3041" w:type="dxa"/>
                </w:tcPr>
                <w:p w:rsidR="00A71C2D" w:rsidRPr="00A71C2D" w:rsidRDefault="00A71C2D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A71C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Хранение автотранспорта (2.7.1)</w:t>
                  </w:r>
                </w:p>
              </w:tc>
              <w:tc>
                <w:tcPr>
                  <w:tcW w:w="3041" w:type="dxa"/>
                </w:tcPr>
                <w:p w:rsidR="00A71C2D" w:rsidRPr="00A71C2D" w:rsidRDefault="00A71C2D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A71C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</w:t>
                  </w:r>
                  <w:r w:rsidRPr="00A71C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в том числе с разделением на </w:t>
                  </w:r>
                  <w:proofErr w:type="spellStart"/>
                  <w:r w:rsidRPr="00A71C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машино</w:t>
                  </w:r>
                  <w:proofErr w:type="spellEnd"/>
                  <w:r w:rsidRPr="00A71C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-места, за исключением гаражей, размещение которых предусмотрено содержанием видов разрешенного использования с </w:t>
                  </w:r>
                  <w:hyperlink r:id="rId16" w:anchor="/document/75062082/entry/1272" w:history="1">
                    <w:r w:rsidRPr="00A71C2D">
                      <w:rPr>
                        <w:rFonts w:ascii="Times New Roman" w:hAnsi="Times New Roman" w:cs="Times New Roman"/>
                        <w:bCs/>
                        <w:sz w:val="24"/>
                        <w:szCs w:val="24"/>
                      </w:rPr>
                      <w:t>кодами 2.7.2</w:t>
                    </w:r>
                  </w:hyperlink>
                  <w:r w:rsidRPr="00A71C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 4.9</w:t>
                  </w:r>
                </w:p>
              </w:tc>
              <w:tc>
                <w:tcPr>
                  <w:tcW w:w="3042" w:type="dxa"/>
                </w:tcPr>
                <w:p w:rsidR="00A71C2D" w:rsidRPr="00A71C2D" w:rsidRDefault="00A71C2D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A71C2D">
                    <w:rPr>
                      <w:rFonts w:eastAsia="Calibri"/>
                      <w:bCs/>
                      <w:szCs w:val="24"/>
                    </w:rPr>
                    <w:lastRenderedPageBreak/>
                    <w:t xml:space="preserve">Минимальные размеры земельного участка – </w:t>
                  </w:r>
                  <w:r w:rsidR="00132A18">
                    <w:rPr>
                      <w:rFonts w:eastAsia="Calibri"/>
                      <w:bCs/>
                      <w:szCs w:val="24"/>
                    </w:rPr>
                    <w:br/>
                  </w:r>
                  <w:r w:rsidRPr="00A71C2D">
                    <w:rPr>
                      <w:rFonts w:eastAsia="Calibri"/>
                      <w:bCs/>
                      <w:szCs w:val="24"/>
                    </w:rPr>
                    <w:t>1</w:t>
                  </w:r>
                  <w:r w:rsidR="00FD5555">
                    <w:rPr>
                      <w:rFonts w:eastAsia="Calibri"/>
                      <w:bCs/>
                      <w:szCs w:val="24"/>
                    </w:rPr>
                    <w:t xml:space="preserve"> </w:t>
                  </w:r>
                  <w:r w:rsidRPr="00A71C2D">
                    <w:rPr>
                      <w:rFonts w:eastAsia="Calibri"/>
                      <w:bCs/>
                      <w:szCs w:val="24"/>
                    </w:rPr>
                    <w:t>000 кв. м.</w:t>
                  </w:r>
                </w:p>
                <w:p w:rsidR="00A71C2D" w:rsidRPr="00A71C2D" w:rsidRDefault="00A71C2D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A71C2D">
                    <w:rPr>
                      <w:rFonts w:eastAsia="Calibri"/>
                      <w:bCs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A71C2D" w:rsidRPr="00A71C2D" w:rsidRDefault="00A71C2D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71C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Минимальный процент застройки в границах земельного участка – 10.</w:t>
                  </w:r>
                </w:p>
                <w:p w:rsidR="00A71C2D" w:rsidRPr="00A71C2D" w:rsidRDefault="00A71C2D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A71C2D">
                    <w:rPr>
                      <w:rFonts w:eastAsia="Calibri"/>
                      <w:bCs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A71C2D" w:rsidRPr="00A71C2D" w:rsidRDefault="00A71C2D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A71C2D">
                    <w:rPr>
                      <w:rFonts w:eastAsia="Calibri"/>
                      <w:bCs/>
                      <w:szCs w:val="24"/>
                    </w:rPr>
                    <w:t xml:space="preserve">Предельное количество надземных этажей – 4. </w:t>
                  </w:r>
                </w:p>
                <w:p w:rsidR="00A71C2D" w:rsidRPr="00A71C2D" w:rsidRDefault="00A71C2D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A71C2D">
                    <w:rPr>
                      <w:rFonts w:eastAsia="Calibri"/>
                      <w:bCs/>
                      <w:szCs w:val="24"/>
                    </w:rPr>
                    <w:t>Предельная высота объекта не более 20 м.</w:t>
                  </w:r>
                </w:p>
                <w:p w:rsidR="00A71C2D" w:rsidRPr="00A71C2D" w:rsidRDefault="00A71C2D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A71C2D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Минимальная доля озеленения территории – 15%.</w:t>
                  </w:r>
                </w:p>
              </w:tc>
            </w:tr>
          </w:tbl>
          <w:p w:rsidR="007F0454" w:rsidRPr="00B361DA" w:rsidRDefault="00781EF6" w:rsidP="00415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7F0454" w:rsidRPr="00B361DA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</w:t>
            </w:r>
            <w:r w:rsidR="009520FD">
              <w:rPr>
                <w:rFonts w:ascii="Times New Roman" w:hAnsi="Times New Roman" w:cs="Times New Roman"/>
                <w:sz w:val="24"/>
                <w:szCs w:val="24"/>
              </w:rPr>
              <w:t>ида разрешенного использования "</w:t>
            </w:r>
            <w:r w:rsidR="007F0454"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Малоэтажная </w:t>
            </w:r>
            <w:r w:rsidR="009520FD">
              <w:rPr>
                <w:rStyle w:val="6"/>
                <w:rFonts w:eastAsiaTheme="minorHAnsi"/>
                <w:sz w:val="24"/>
                <w:szCs w:val="24"/>
                <w:u w:val="none"/>
              </w:rPr>
              <w:t>многоквартирная жилая застройка"</w:t>
            </w:r>
            <w:r w:rsidR="007F0454"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7F0454" w:rsidRPr="00B361DA" w:rsidTr="00FD5555">
              <w:tc>
                <w:tcPr>
                  <w:tcW w:w="3041" w:type="dxa"/>
                  <w:vAlign w:val="center"/>
                </w:tcPr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7F0454" w:rsidRPr="00B361DA" w:rsidTr="007F0454">
              <w:tc>
                <w:tcPr>
                  <w:tcW w:w="3041" w:type="dxa"/>
                </w:tcPr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7F0454" w:rsidRPr="00B361DA" w:rsidRDefault="007F0454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B361DA">
                    <w:rPr>
                      <w:rStyle w:val="85pt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и спасательных служб,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в которых существует военизированная служба;</w:t>
                  </w:r>
                </w:p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7F0454" w:rsidRPr="00B361DA" w:rsidRDefault="007F0454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7F0454" w:rsidRPr="00B361DA" w:rsidRDefault="003E00F8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- </w:t>
                  </w:r>
                  <w:r w:rsidR="007F0454" w:rsidRPr="00B361DA">
                    <w:rPr>
                      <w:rStyle w:val="85pt"/>
                      <w:sz w:val="24"/>
                      <w:szCs w:val="24"/>
                    </w:rPr>
                    <w:t>до 3 машин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7F0454" w:rsidRPr="00B361DA">
                    <w:rPr>
                      <w:rStyle w:val="85pt"/>
                      <w:sz w:val="24"/>
                      <w:szCs w:val="24"/>
                    </w:rPr>
                    <w:t xml:space="preserve">5000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t>кв. м</w:t>
                  </w:r>
                  <w:r w:rsidR="007F0454" w:rsidRPr="00B361DA">
                    <w:rPr>
                      <w:rStyle w:val="85pt"/>
                      <w:sz w:val="24"/>
                      <w:szCs w:val="24"/>
                    </w:rPr>
                    <w:t>;</w:t>
                  </w:r>
                </w:p>
                <w:p w:rsidR="007F0454" w:rsidRPr="00B361DA" w:rsidRDefault="003E00F8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9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- </w:t>
                  </w:r>
                  <w:r w:rsidR="007F0454" w:rsidRPr="00B361DA">
                    <w:rPr>
                      <w:rStyle w:val="85pt"/>
                      <w:sz w:val="24"/>
                      <w:szCs w:val="24"/>
                    </w:rPr>
                    <w:t>от 4 до 6 машин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br/>
                  </w:r>
                  <w:r w:rsidR="007F0454" w:rsidRPr="00B361DA">
                    <w:rPr>
                      <w:rStyle w:val="85pt"/>
                      <w:sz w:val="24"/>
                      <w:szCs w:val="24"/>
                    </w:rPr>
                    <w:t xml:space="preserve">9000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t>кв. м</w:t>
                  </w:r>
                  <w:r w:rsidR="007F0454" w:rsidRPr="00B361DA">
                    <w:rPr>
                      <w:rStyle w:val="85pt"/>
                      <w:sz w:val="24"/>
                      <w:szCs w:val="24"/>
                    </w:rPr>
                    <w:t>;</w:t>
                  </w:r>
                </w:p>
                <w:p w:rsidR="007F0454" w:rsidRPr="00B361DA" w:rsidRDefault="003E00F8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4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от 8 до 10 машин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18 000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t>кв. м</w:t>
                  </w:r>
                  <w:r w:rsidR="007F0454" w:rsidRPr="00B361DA">
                    <w:rPr>
                      <w:rStyle w:val="85pt"/>
                      <w:sz w:val="24"/>
                      <w:szCs w:val="24"/>
                    </w:rPr>
                    <w:t>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7F0454" w:rsidRPr="00B361DA" w:rsidRDefault="003E00F8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86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- </w:t>
                  </w:r>
                  <w:r w:rsidR="007F0454" w:rsidRPr="00B361DA">
                    <w:rPr>
                      <w:rStyle w:val="85pt"/>
                      <w:sz w:val="24"/>
                      <w:szCs w:val="24"/>
                    </w:rPr>
                    <w:t>не подлежат установлению.</w:t>
                  </w:r>
                </w:p>
                <w:p w:rsidR="007F0454" w:rsidRPr="00B361DA" w:rsidRDefault="007F0454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10.</w:t>
                  </w:r>
                </w:p>
                <w:p w:rsidR="007F0454" w:rsidRPr="00B361DA" w:rsidRDefault="007F0454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80. Предельное количество надземных этажей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C63D76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7F0454" w:rsidRPr="00B361DA" w:rsidRDefault="007F0454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Предельная высота объекта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7F0454" w:rsidRPr="00B361DA" w:rsidRDefault="007F0454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Минимальная доля озеленения территории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="00FD555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15%</w:t>
                  </w:r>
                </w:p>
              </w:tc>
            </w:tr>
          </w:tbl>
          <w:p w:rsidR="0018757C" w:rsidRPr="00B361DA" w:rsidRDefault="0018757C" w:rsidP="00415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6B21C5" w:rsidRPr="00B361DA" w:rsidRDefault="004D3A42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1.</w:t>
            </w:r>
            <w:r w:rsidR="00FD5555">
              <w:rPr>
                <w:sz w:val="24"/>
                <w:szCs w:val="24"/>
              </w:rPr>
              <w:t xml:space="preserve"> </w:t>
            </w:r>
            <w:r w:rsidR="006D4773" w:rsidRPr="00B361DA">
              <w:rPr>
                <w:sz w:val="24"/>
                <w:szCs w:val="24"/>
              </w:rPr>
              <w:t>Водоснабжение, водоотведение:</w:t>
            </w:r>
            <w:r w:rsidR="006B21C5" w:rsidRPr="00B361DA">
              <w:rPr>
                <w:sz w:val="24"/>
                <w:szCs w:val="24"/>
              </w:rPr>
              <w:t xml:space="preserve"> возможност</w:t>
            </w:r>
            <w:r w:rsidR="009C541B">
              <w:rPr>
                <w:sz w:val="24"/>
                <w:szCs w:val="24"/>
              </w:rPr>
              <w:t>ь подключения к централизованным системам холодного</w:t>
            </w:r>
            <w:r w:rsidR="006B21C5" w:rsidRPr="00B361DA">
              <w:rPr>
                <w:sz w:val="24"/>
                <w:szCs w:val="24"/>
              </w:rPr>
              <w:t xml:space="preserve"> водоснабжения</w:t>
            </w:r>
            <w:r w:rsidR="009C541B">
              <w:rPr>
                <w:sz w:val="24"/>
                <w:szCs w:val="24"/>
              </w:rPr>
              <w:t xml:space="preserve"> и водоотведения</w:t>
            </w:r>
            <w:r w:rsidR="006B21C5" w:rsidRPr="00B361DA">
              <w:rPr>
                <w:sz w:val="24"/>
                <w:szCs w:val="24"/>
              </w:rPr>
              <w:t xml:space="preserve"> г. Архангельска </w:t>
            </w:r>
            <w:r w:rsidR="009C541B">
              <w:rPr>
                <w:sz w:val="24"/>
                <w:szCs w:val="24"/>
              </w:rPr>
              <w:t xml:space="preserve">земельного участка </w:t>
            </w:r>
            <w:r w:rsidR="006B21C5" w:rsidRPr="00B361DA">
              <w:rPr>
                <w:sz w:val="24"/>
                <w:szCs w:val="24"/>
              </w:rPr>
              <w:t>с када</w:t>
            </w:r>
            <w:r w:rsidR="009C541B">
              <w:rPr>
                <w:sz w:val="24"/>
                <w:szCs w:val="24"/>
              </w:rPr>
              <w:t>стровым номером 29:22:060302:407</w:t>
            </w:r>
            <w:r w:rsidR="006B21C5" w:rsidRPr="00B361DA">
              <w:rPr>
                <w:sz w:val="24"/>
                <w:szCs w:val="24"/>
              </w:rPr>
              <w:t xml:space="preserve"> </w:t>
            </w:r>
            <w:r w:rsidR="000208CA">
              <w:rPr>
                <w:sz w:val="24"/>
                <w:szCs w:val="24"/>
              </w:rPr>
              <w:t xml:space="preserve">в </w:t>
            </w:r>
            <w:r w:rsidR="009C541B">
              <w:rPr>
                <w:sz w:val="24"/>
                <w:szCs w:val="24"/>
              </w:rPr>
              <w:t xml:space="preserve">г. Архангельске по ул. Дачной, земельный участок 59/12с, с видом разрешенного использования: </w:t>
            </w:r>
            <w:r w:rsidR="00760202">
              <w:rPr>
                <w:sz w:val="24"/>
                <w:szCs w:val="24"/>
              </w:rPr>
              <w:t>"</w:t>
            </w:r>
            <w:r w:rsidR="009C541B">
              <w:rPr>
                <w:sz w:val="24"/>
                <w:szCs w:val="24"/>
              </w:rPr>
              <w:t>склады, производственная деятельность, складские площадки</w:t>
            </w:r>
            <w:r w:rsidR="00760202">
              <w:rPr>
                <w:sz w:val="24"/>
                <w:szCs w:val="24"/>
              </w:rPr>
              <w:t>"</w:t>
            </w:r>
            <w:r w:rsidR="000208CA">
              <w:rPr>
                <w:sz w:val="24"/>
                <w:szCs w:val="24"/>
              </w:rPr>
              <w:t xml:space="preserve"> </w:t>
            </w:r>
            <w:r w:rsidR="006B21C5" w:rsidRPr="00B361DA">
              <w:rPr>
                <w:sz w:val="24"/>
                <w:szCs w:val="24"/>
              </w:rPr>
              <w:t>(далее</w:t>
            </w:r>
            <w:r w:rsidR="00724E77">
              <w:rPr>
                <w:sz w:val="24"/>
                <w:szCs w:val="24"/>
              </w:rPr>
              <w:t xml:space="preserve"> – </w:t>
            </w:r>
            <w:r w:rsidR="006B21C5" w:rsidRPr="00B361DA">
              <w:rPr>
                <w:sz w:val="24"/>
                <w:szCs w:val="24"/>
              </w:rPr>
              <w:t>Объект) имеется.</w:t>
            </w:r>
          </w:p>
          <w:p w:rsidR="00885F97" w:rsidRDefault="006B21C5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Планируемая точка подк</w:t>
            </w:r>
            <w:r w:rsidR="000208CA">
              <w:rPr>
                <w:sz w:val="24"/>
                <w:szCs w:val="24"/>
              </w:rPr>
              <w:t xml:space="preserve">лючения к централизованной системе </w:t>
            </w:r>
            <w:r w:rsidRPr="00B361DA">
              <w:rPr>
                <w:sz w:val="24"/>
                <w:szCs w:val="24"/>
              </w:rPr>
              <w:t xml:space="preserve">водоснабжения определяется на границе земельного участка </w:t>
            </w:r>
            <w:r w:rsidR="000208CA">
              <w:rPr>
                <w:sz w:val="24"/>
                <w:szCs w:val="24"/>
              </w:rPr>
              <w:t xml:space="preserve">в пределах </w:t>
            </w:r>
            <w:r w:rsidR="00E94A07">
              <w:rPr>
                <w:sz w:val="24"/>
                <w:szCs w:val="24"/>
              </w:rPr>
              <w:t>470</w:t>
            </w:r>
            <w:r w:rsidR="00885F97">
              <w:rPr>
                <w:sz w:val="24"/>
                <w:szCs w:val="24"/>
              </w:rPr>
              <w:t xml:space="preserve"> метров от дейст</w:t>
            </w:r>
            <w:r w:rsidR="00E94A07">
              <w:rPr>
                <w:sz w:val="24"/>
                <w:szCs w:val="24"/>
              </w:rPr>
              <w:t xml:space="preserve">вующей сети водоснабжения </w:t>
            </w:r>
            <w:proofErr w:type="spellStart"/>
            <w:r w:rsidR="00E94A07">
              <w:rPr>
                <w:sz w:val="24"/>
                <w:szCs w:val="24"/>
              </w:rPr>
              <w:t>Ду</w:t>
            </w:r>
            <w:proofErr w:type="spellEnd"/>
            <w:r w:rsidR="00E94A07">
              <w:rPr>
                <w:sz w:val="24"/>
                <w:szCs w:val="24"/>
              </w:rPr>
              <w:t xml:space="preserve"> 250</w:t>
            </w:r>
            <w:r w:rsidR="00885F97">
              <w:rPr>
                <w:sz w:val="24"/>
                <w:szCs w:val="24"/>
              </w:rPr>
              <w:t xml:space="preserve"> мм </w:t>
            </w:r>
            <w:r w:rsidR="00E94A07">
              <w:rPr>
                <w:sz w:val="24"/>
                <w:szCs w:val="24"/>
              </w:rPr>
              <w:t>вдоль Окружного шоссе.</w:t>
            </w:r>
          </w:p>
          <w:p w:rsidR="00885F97" w:rsidRDefault="00E94A07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Планируемая точка подключения</w:t>
            </w:r>
            <w:r w:rsidR="00885F97">
              <w:rPr>
                <w:sz w:val="24"/>
                <w:szCs w:val="24"/>
              </w:rPr>
              <w:t xml:space="preserve"> к централизованной системе водоотведения определяется на границе земельного участка </w:t>
            </w:r>
            <w:r>
              <w:rPr>
                <w:sz w:val="24"/>
                <w:szCs w:val="24"/>
              </w:rPr>
              <w:t xml:space="preserve">на расстоянии около 580 </w:t>
            </w:r>
            <w:r w:rsidR="00885F97">
              <w:rPr>
                <w:sz w:val="24"/>
                <w:szCs w:val="24"/>
              </w:rPr>
              <w:t xml:space="preserve">метров </w:t>
            </w:r>
            <w:r w:rsidR="00760202">
              <w:rPr>
                <w:sz w:val="24"/>
                <w:szCs w:val="24"/>
              </w:rPr>
              <w:br/>
            </w:r>
            <w:r w:rsidR="00885F97">
              <w:rPr>
                <w:sz w:val="24"/>
                <w:szCs w:val="24"/>
              </w:rPr>
              <w:t>от действующей сети</w:t>
            </w:r>
            <w:r>
              <w:rPr>
                <w:sz w:val="24"/>
                <w:szCs w:val="24"/>
              </w:rPr>
              <w:t xml:space="preserve"> канализации </w:t>
            </w:r>
            <w:proofErr w:type="spellStart"/>
            <w:r>
              <w:rPr>
                <w:sz w:val="24"/>
                <w:szCs w:val="24"/>
              </w:rPr>
              <w:t>Ду</w:t>
            </w:r>
            <w:proofErr w:type="spellEnd"/>
            <w:r>
              <w:rPr>
                <w:sz w:val="24"/>
                <w:szCs w:val="24"/>
              </w:rPr>
              <w:t xml:space="preserve"> 1000 мм вдоль по ул. Дачной</w:t>
            </w:r>
            <w:r w:rsidR="00885F97">
              <w:rPr>
                <w:sz w:val="24"/>
                <w:szCs w:val="24"/>
              </w:rPr>
              <w:t>.</w:t>
            </w:r>
          </w:p>
          <w:p w:rsidR="00885F97" w:rsidRDefault="00885F97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– 5,0 м. куб/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B21C5" w:rsidRPr="00B361DA" w:rsidRDefault="006B21C5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</w:t>
            </w:r>
            <w:r w:rsidR="00345E29" w:rsidRPr="00B361DA">
              <w:rPr>
                <w:sz w:val="24"/>
                <w:szCs w:val="24"/>
              </w:rPr>
              <w:t>арительных технических условий</w:t>
            </w:r>
            <w:r w:rsidR="00724E77">
              <w:rPr>
                <w:sz w:val="24"/>
                <w:szCs w:val="24"/>
              </w:rPr>
              <w:t xml:space="preserve"> – </w:t>
            </w:r>
            <w:r w:rsidRPr="00B361DA">
              <w:rPr>
                <w:sz w:val="24"/>
                <w:szCs w:val="24"/>
              </w:rPr>
              <w:t>1 год.</w:t>
            </w:r>
          </w:p>
          <w:p w:rsidR="006D4773" w:rsidRPr="00B361DA" w:rsidRDefault="009520FD" w:rsidP="007F6B3D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 соответствии</w:t>
            </w:r>
            <w:r>
              <w:t xml:space="preserve"> </w:t>
            </w:r>
            <w:r>
              <w:rPr>
                <w:sz w:val="24"/>
                <w:szCs w:val="24"/>
              </w:rPr>
              <w:t>с пунктом 13 статьи 18</w:t>
            </w:r>
            <w:r w:rsidR="006B21C5" w:rsidRPr="00B361DA">
              <w:rPr>
                <w:sz w:val="24"/>
                <w:szCs w:val="24"/>
              </w:rPr>
              <w:t xml:space="preserve"> Федерального закона </w:t>
            </w:r>
            <w:r w:rsidR="00885F97">
              <w:rPr>
                <w:sz w:val="24"/>
                <w:szCs w:val="24"/>
              </w:rPr>
              <w:t xml:space="preserve">от 7 декабря </w:t>
            </w:r>
            <w:r w:rsidR="006B21C5" w:rsidRPr="00B361DA">
              <w:rPr>
                <w:sz w:val="24"/>
                <w:szCs w:val="24"/>
              </w:rPr>
              <w:t xml:space="preserve">2011 года </w:t>
            </w:r>
            <w:r w:rsidR="00FE700E" w:rsidRPr="00B361DA">
              <w:rPr>
                <w:sz w:val="24"/>
                <w:szCs w:val="24"/>
              </w:rPr>
              <w:br/>
            </w:r>
            <w:r w:rsidR="006B21C5" w:rsidRPr="00B361DA">
              <w:rPr>
                <w:sz w:val="24"/>
                <w:szCs w:val="24"/>
              </w:rPr>
              <w:t>№</w:t>
            </w:r>
            <w:r w:rsidR="00FE700E" w:rsidRPr="00B361DA">
              <w:rPr>
                <w:sz w:val="24"/>
                <w:szCs w:val="24"/>
              </w:rPr>
              <w:t xml:space="preserve"> 416</w:t>
            </w:r>
            <w:r w:rsidR="00FD5555">
              <w:rPr>
                <w:sz w:val="24"/>
                <w:szCs w:val="24"/>
              </w:rPr>
              <w:t>-</w:t>
            </w:r>
            <w:r w:rsidR="00FE700E" w:rsidRPr="00B361DA">
              <w:rPr>
                <w:sz w:val="24"/>
                <w:szCs w:val="24"/>
              </w:rPr>
              <w:t>ФЗ</w:t>
            </w:r>
            <w:r w:rsidR="006B21C5" w:rsidRPr="00B361DA">
              <w:rPr>
                <w:sz w:val="24"/>
                <w:szCs w:val="24"/>
              </w:rPr>
              <w:t xml:space="preserve"> </w:t>
            </w:r>
            <w:r w:rsidR="000E1EF1" w:rsidRPr="00B361DA">
              <w:rPr>
                <w:sz w:val="24"/>
                <w:szCs w:val="24"/>
              </w:rPr>
              <w:t>"</w:t>
            </w:r>
            <w:r w:rsidR="006B21C5" w:rsidRPr="00B361DA">
              <w:rPr>
                <w:sz w:val="24"/>
                <w:szCs w:val="24"/>
              </w:rPr>
              <w:t>О водоснабжении и водоотведении</w:t>
            </w:r>
            <w:r w:rsidR="000E1EF1" w:rsidRPr="00B361DA">
              <w:rPr>
                <w:sz w:val="24"/>
                <w:szCs w:val="24"/>
              </w:rPr>
              <w:t>"</w:t>
            </w:r>
            <w:r w:rsidR="00885F97">
              <w:rPr>
                <w:sz w:val="24"/>
                <w:szCs w:val="24"/>
              </w:rPr>
              <w:t xml:space="preserve">, плата за подключение </w:t>
            </w:r>
            <w:r w:rsidR="006B21C5" w:rsidRPr="00B361DA">
              <w:rPr>
                <w:sz w:val="24"/>
                <w:szCs w:val="24"/>
              </w:rPr>
              <w:t xml:space="preserve">(технологическое присоединение) объектов капитального строительства </w:t>
            </w:r>
            <w:r w:rsidR="00092F2E" w:rsidRPr="00B361DA">
              <w:rPr>
                <w:sz w:val="24"/>
                <w:szCs w:val="24"/>
              </w:rPr>
              <w:br/>
            </w:r>
            <w:r w:rsidR="006B21C5" w:rsidRPr="00B361DA">
              <w:rPr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E94A07">
              <w:rPr>
                <w:sz w:val="24"/>
                <w:szCs w:val="24"/>
              </w:rPr>
              <w:br/>
            </w:r>
            <w:r w:rsidR="006B21C5" w:rsidRPr="00B361DA">
              <w:rPr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6B21C5" w:rsidRPr="00B361DA">
              <w:rPr>
                <w:sz w:val="24"/>
                <w:szCs w:val="24"/>
              </w:rPr>
              <w:t xml:space="preserve"> подключения к централизованной системе холодног</w:t>
            </w:r>
            <w:r w:rsidR="000E1EF1" w:rsidRPr="00B361DA">
              <w:rPr>
                <w:sz w:val="24"/>
                <w:szCs w:val="24"/>
              </w:rPr>
              <w:t xml:space="preserve">о водоснабжения </w:t>
            </w:r>
            <w:r w:rsidR="00E94A07">
              <w:rPr>
                <w:sz w:val="24"/>
                <w:szCs w:val="24"/>
              </w:rPr>
              <w:t>(</w:t>
            </w:r>
            <w:r w:rsidR="00885F97">
              <w:rPr>
                <w:sz w:val="24"/>
                <w:szCs w:val="24"/>
              </w:rPr>
              <w:t>водоотведения</w:t>
            </w:r>
            <w:r w:rsidR="00E94A07">
              <w:rPr>
                <w:sz w:val="24"/>
                <w:szCs w:val="24"/>
              </w:rPr>
              <w:t>)</w:t>
            </w:r>
            <w:r w:rsidR="003013D2" w:rsidRPr="00B361DA">
              <w:rPr>
                <w:sz w:val="24"/>
                <w:szCs w:val="24"/>
              </w:rPr>
              <w:t xml:space="preserve"> </w:t>
            </w:r>
            <w:r w:rsidR="006D4773" w:rsidRPr="00B361DA">
              <w:rPr>
                <w:sz w:val="24"/>
                <w:szCs w:val="24"/>
              </w:rPr>
              <w:t>(письм</w:t>
            </w:r>
            <w:proofErr w:type="gramStart"/>
            <w:r w:rsidR="006D4773" w:rsidRPr="00B361DA">
              <w:rPr>
                <w:sz w:val="24"/>
                <w:szCs w:val="24"/>
              </w:rPr>
              <w:t xml:space="preserve">о </w:t>
            </w:r>
            <w:r w:rsidR="00BF0E45" w:rsidRPr="00B361DA">
              <w:rPr>
                <w:sz w:val="24"/>
                <w:szCs w:val="24"/>
              </w:rPr>
              <w:t>ООО</w:t>
            </w:r>
            <w:proofErr w:type="gramEnd"/>
            <w:r w:rsidR="006D4773" w:rsidRPr="00B361DA">
              <w:rPr>
                <w:sz w:val="24"/>
                <w:szCs w:val="24"/>
              </w:rPr>
              <w:t xml:space="preserve"> </w:t>
            </w:r>
            <w:r w:rsidR="007F1902" w:rsidRPr="00B361DA">
              <w:rPr>
                <w:sz w:val="24"/>
                <w:szCs w:val="24"/>
              </w:rPr>
              <w:t>"</w:t>
            </w:r>
            <w:r w:rsidR="00BF0E45" w:rsidRPr="00B361DA">
              <w:rPr>
                <w:sz w:val="24"/>
                <w:szCs w:val="24"/>
              </w:rPr>
              <w:t>РВК-Архангельск</w:t>
            </w:r>
            <w:r w:rsidR="007F1902" w:rsidRPr="00B361DA">
              <w:rPr>
                <w:sz w:val="24"/>
                <w:szCs w:val="24"/>
              </w:rPr>
              <w:t>"</w:t>
            </w:r>
            <w:r w:rsidR="006D4773" w:rsidRPr="00B361DA">
              <w:rPr>
                <w:sz w:val="24"/>
                <w:szCs w:val="24"/>
              </w:rPr>
              <w:t xml:space="preserve"> </w:t>
            </w:r>
            <w:r w:rsidR="00885F97">
              <w:rPr>
                <w:sz w:val="24"/>
                <w:szCs w:val="24"/>
              </w:rPr>
              <w:br/>
            </w:r>
            <w:r w:rsidR="006D4773" w:rsidRPr="00B361DA">
              <w:rPr>
                <w:sz w:val="24"/>
                <w:szCs w:val="24"/>
              </w:rPr>
              <w:t xml:space="preserve">от </w:t>
            </w:r>
            <w:r w:rsidR="00E94A07">
              <w:rPr>
                <w:sz w:val="24"/>
                <w:szCs w:val="24"/>
              </w:rPr>
              <w:t>26 сентября</w:t>
            </w:r>
            <w:r w:rsidR="00903932" w:rsidRPr="00B361DA">
              <w:rPr>
                <w:sz w:val="24"/>
                <w:szCs w:val="24"/>
              </w:rPr>
              <w:t xml:space="preserve"> </w:t>
            </w:r>
            <w:r w:rsidR="00321782">
              <w:rPr>
                <w:sz w:val="24"/>
                <w:szCs w:val="24"/>
              </w:rPr>
              <w:t>2023</w:t>
            </w:r>
            <w:r w:rsidR="00216D3B" w:rsidRPr="00B361DA">
              <w:rPr>
                <w:sz w:val="24"/>
                <w:szCs w:val="24"/>
              </w:rPr>
              <w:t xml:space="preserve"> </w:t>
            </w:r>
            <w:r w:rsidR="00E641E8" w:rsidRPr="00B361DA">
              <w:rPr>
                <w:sz w:val="24"/>
                <w:szCs w:val="24"/>
              </w:rPr>
              <w:t>года</w:t>
            </w:r>
            <w:r w:rsidR="00216D3B" w:rsidRPr="00B361DA">
              <w:rPr>
                <w:sz w:val="24"/>
                <w:szCs w:val="24"/>
              </w:rPr>
              <w:t xml:space="preserve"> </w:t>
            </w:r>
            <w:r w:rsidR="006D4773" w:rsidRPr="00B361DA">
              <w:rPr>
                <w:sz w:val="24"/>
                <w:szCs w:val="24"/>
              </w:rPr>
              <w:t xml:space="preserve">№ </w:t>
            </w:r>
            <w:r w:rsidR="00E94A07">
              <w:rPr>
                <w:sz w:val="24"/>
                <w:szCs w:val="24"/>
              </w:rPr>
              <w:t>И.АР-26092023-010</w:t>
            </w:r>
            <w:r w:rsidR="006D4773" w:rsidRPr="00B361DA">
              <w:rPr>
                <w:sz w:val="24"/>
                <w:szCs w:val="24"/>
              </w:rPr>
              <w:t>).</w:t>
            </w:r>
          </w:p>
          <w:p w:rsidR="00E94A07" w:rsidRPr="00E94A07" w:rsidRDefault="00D47D46" w:rsidP="004E133B">
            <w:pPr>
              <w:pStyle w:val="1"/>
              <w:shd w:val="clear" w:color="auto" w:fill="auto"/>
              <w:spacing w:after="0" w:line="284" w:lineRule="exact"/>
              <w:ind w:left="40" w:right="40"/>
              <w:jc w:val="both"/>
              <w:rPr>
                <w:sz w:val="24"/>
                <w:szCs w:val="24"/>
              </w:rPr>
            </w:pPr>
            <w:r w:rsidRPr="00E12333">
              <w:rPr>
                <w:sz w:val="24"/>
                <w:szCs w:val="24"/>
              </w:rPr>
              <w:t>2</w:t>
            </w:r>
            <w:r w:rsidRPr="00E94A07">
              <w:rPr>
                <w:sz w:val="24"/>
                <w:szCs w:val="24"/>
              </w:rPr>
              <w:t>.</w:t>
            </w:r>
            <w:r w:rsidR="00FD5555">
              <w:rPr>
                <w:sz w:val="24"/>
                <w:szCs w:val="24"/>
              </w:rPr>
              <w:t xml:space="preserve"> </w:t>
            </w:r>
            <w:r w:rsidR="006D4773" w:rsidRPr="00E94A07">
              <w:rPr>
                <w:sz w:val="24"/>
                <w:szCs w:val="24"/>
              </w:rPr>
              <w:t>Электроснабжение:</w:t>
            </w:r>
            <w:r w:rsidR="00E94A07" w:rsidRPr="00E94A07">
              <w:rPr>
                <w:color w:val="000000"/>
                <w:sz w:val="24"/>
                <w:szCs w:val="24"/>
              </w:rPr>
              <w:t xml:space="preserve"> </w:t>
            </w:r>
            <w:r w:rsidR="004E133B">
              <w:rPr>
                <w:color w:val="000000"/>
                <w:sz w:val="24"/>
                <w:szCs w:val="24"/>
              </w:rPr>
              <w:t>с</w:t>
            </w:r>
            <w:r w:rsidR="00E94A07" w:rsidRPr="00E94A07">
              <w:rPr>
                <w:color w:val="000000"/>
                <w:sz w:val="24"/>
                <w:szCs w:val="24"/>
              </w:rPr>
              <w:t xml:space="preserve">огласно </w:t>
            </w:r>
            <w:proofErr w:type="spellStart"/>
            <w:r w:rsidR="00E94A07" w:rsidRPr="00E94A07">
              <w:rPr>
                <w:color w:val="000000"/>
                <w:sz w:val="24"/>
                <w:szCs w:val="24"/>
              </w:rPr>
              <w:t>провед</w:t>
            </w:r>
            <w:r w:rsidR="0010263E">
              <w:rPr>
                <w:color w:val="000000"/>
                <w:sz w:val="24"/>
                <w:szCs w:val="24"/>
              </w:rPr>
              <w:t>Е</w:t>
            </w:r>
            <w:r w:rsidR="00E94A07" w:rsidRPr="00E94A07">
              <w:rPr>
                <w:color w:val="000000"/>
                <w:sz w:val="24"/>
                <w:szCs w:val="24"/>
              </w:rPr>
              <w:t>нному</w:t>
            </w:r>
            <w:proofErr w:type="spellEnd"/>
            <w:r w:rsidR="00E94A07" w:rsidRPr="00E94A07">
              <w:rPr>
                <w:color w:val="000000"/>
                <w:sz w:val="24"/>
                <w:szCs w:val="24"/>
              </w:rPr>
              <w:t xml:space="preserve"> предварительному анализу для технологического присоединения Объекта с максимальной запрашиваемой мощность</w:t>
            </w:r>
            <w:r w:rsidR="009520FD">
              <w:rPr>
                <w:color w:val="000000"/>
                <w:sz w:val="24"/>
                <w:szCs w:val="24"/>
              </w:rPr>
              <w:t>ю до 200 кВт по 3 категории наде</w:t>
            </w:r>
            <w:r w:rsidR="00E94A07" w:rsidRPr="00E94A07">
              <w:rPr>
                <w:color w:val="000000"/>
                <w:sz w:val="24"/>
                <w:szCs w:val="24"/>
              </w:rPr>
              <w:t>жности электрос</w:t>
            </w:r>
            <w:r w:rsidR="004E133B">
              <w:rPr>
                <w:color w:val="000000"/>
                <w:sz w:val="24"/>
                <w:szCs w:val="24"/>
              </w:rPr>
              <w:t>набжения по уровню напряжения 0,</w:t>
            </w:r>
            <w:r w:rsidR="00E94A07" w:rsidRPr="00E94A07">
              <w:rPr>
                <w:color w:val="000000"/>
                <w:sz w:val="24"/>
                <w:szCs w:val="24"/>
              </w:rPr>
              <w:t xml:space="preserve">4 </w:t>
            </w:r>
            <w:proofErr w:type="spellStart"/>
            <w:r w:rsidR="00E94A07" w:rsidRPr="00E94A07">
              <w:rPr>
                <w:color w:val="000000"/>
                <w:sz w:val="24"/>
                <w:szCs w:val="24"/>
              </w:rPr>
              <w:t>кВ</w:t>
            </w:r>
            <w:proofErr w:type="spellEnd"/>
            <w:r w:rsidR="00E94A07" w:rsidRPr="00E94A07">
              <w:rPr>
                <w:color w:val="000000"/>
                <w:sz w:val="24"/>
                <w:szCs w:val="24"/>
              </w:rPr>
              <w:t xml:space="preserve"> необходимо выполнить следующие мероприятия:</w:t>
            </w:r>
          </w:p>
          <w:p w:rsidR="00E94A07" w:rsidRPr="00E94A07" w:rsidRDefault="00E94A07" w:rsidP="005D42F2">
            <w:pPr>
              <w:pStyle w:val="1"/>
              <w:shd w:val="clear" w:color="auto" w:fill="auto"/>
              <w:tabs>
                <w:tab w:val="left" w:pos="922"/>
              </w:tabs>
              <w:spacing w:after="0" w:line="284" w:lineRule="exact"/>
              <w:jc w:val="both"/>
              <w:rPr>
                <w:sz w:val="24"/>
                <w:szCs w:val="24"/>
              </w:rPr>
            </w:pPr>
            <w:r w:rsidRPr="00E94A07">
              <w:rPr>
                <w:color w:val="000000"/>
                <w:sz w:val="24"/>
                <w:szCs w:val="24"/>
              </w:rPr>
              <w:t xml:space="preserve">- установить вблизи земельного участка ТП-10/0,4 </w:t>
            </w:r>
            <w:proofErr w:type="spellStart"/>
            <w:r w:rsidRPr="00E94A07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E94A07">
              <w:rPr>
                <w:color w:val="000000"/>
                <w:sz w:val="24"/>
                <w:szCs w:val="24"/>
              </w:rPr>
              <w:t>;</w:t>
            </w:r>
          </w:p>
          <w:p w:rsidR="00E94A07" w:rsidRPr="00E94A07" w:rsidRDefault="00E94A07" w:rsidP="005D42F2">
            <w:pPr>
              <w:pStyle w:val="1"/>
              <w:shd w:val="clear" w:color="auto" w:fill="auto"/>
              <w:tabs>
                <w:tab w:val="left" w:pos="936"/>
              </w:tabs>
              <w:spacing w:after="0" w:line="284" w:lineRule="exact"/>
              <w:ind w:right="40"/>
              <w:jc w:val="both"/>
              <w:rPr>
                <w:sz w:val="24"/>
                <w:szCs w:val="24"/>
              </w:rPr>
            </w:pPr>
            <w:proofErr w:type="gramStart"/>
            <w:r w:rsidRPr="00E94A07">
              <w:rPr>
                <w:color w:val="000000"/>
                <w:sz w:val="24"/>
                <w:szCs w:val="24"/>
              </w:rPr>
              <w:t>- присоединени</w:t>
            </w:r>
            <w:r w:rsidR="004E133B">
              <w:rPr>
                <w:color w:val="000000"/>
                <w:sz w:val="24"/>
                <w:szCs w:val="24"/>
              </w:rPr>
              <w:t>е вновь устанавливаемой ТП-10/0,</w:t>
            </w:r>
            <w:r w:rsidRPr="00E94A07">
              <w:rPr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E94A07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E94A07">
              <w:rPr>
                <w:color w:val="000000"/>
                <w:sz w:val="24"/>
                <w:szCs w:val="24"/>
              </w:rPr>
              <w:t xml:space="preserve"> выполнить от опоры ВЛ-10 </w:t>
            </w:r>
            <w:proofErr w:type="spellStart"/>
            <w:r w:rsidRPr="00E94A07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E94A07">
              <w:rPr>
                <w:color w:val="000000"/>
                <w:sz w:val="24"/>
                <w:szCs w:val="24"/>
              </w:rPr>
              <w:t xml:space="preserve"> ТП471-4;</w:t>
            </w:r>
            <w:proofErr w:type="gramEnd"/>
          </w:p>
          <w:p w:rsidR="00E94A07" w:rsidRPr="00E94A07" w:rsidRDefault="00E94A07" w:rsidP="005D42F2">
            <w:pPr>
              <w:pStyle w:val="1"/>
              <w:shd w:val="clear" w:color="auto" w:fill="auto"/>
              <w:tabs>
                <w:tab w:val="left" w:pos="936"/>
              </w:tabs>
              <w:spacing w:after="0" w:line="274" w:lineRule="exact"/>
              <w:ind w:right="40"/>
              <w:jc w:val="both"/>
              <w:rPr>
                <w:sz w:val="24"/>
                <w:szCs w:val="24"/>
              </w:rPr>
            </w:pPr>
            <w:r w:rsidRPr="00E94A07">
              <w:rPr>
                <w:color w:val="000000"/>
                <w:sz w:val="24"/>
                <w:szCs w:val="24"/>
              </w:rPr>
              <w:t>- подклю</w:t>
            </w:r>
            <w:r w:rsidR="004E133B">
              <w:rPr>
                <w:color w:val="000000"/>
                <w:sz w:val="24"/>
                <w:szCs w:val="24"/>
              </w:rPr>
              <w:t>чение Объекта выполнить от РУ-0,</w:t>
            </w:r>
            <w:r w:rsidRPr="00E94A07">
              <w:rPr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E94A07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E94A07">
              <w:rPr>
                <w:color w:val="000000"/>
                <w:sz w:val="24"/>
                <w:szCs w:val="24"/>
              </w:rPr>
              <w:t xml:space="preserve"> вновь </w:t>
            </w:r>
            <w:proofErr w:type="gramStart"/>
            <w:r w:rsidRPr="00E94A07">
              <w:rPr>
                <w:color w:val="000000"/>
                <w:sz w:val="24"/>
                <w:szCs w:val="24"/>
              </w:rPr>
              <w:t>устанавливаемой</w:t>
            </w:r>
            <w:proofErr w:type="gramEnd"/>
            <w:r w:rsidRPr="00E94A07">
              <w:rPr>
                <w:color w:val="000000"/>
                <w:sz w:val="24"/>
                <w:szCs w:val="24"/>
              </w:rPr>
              <w:t xml:space="preserve"> ТП-10/0,4 </w:t>
            </w:r>
            <w:proofErr w:type="spellStart"/>
            <w:r w:rsidRPr="00E94A07">
              <w:rPr>
                <w:color w:val="000000"/>
                <w:sz w:val="24"/>
                <w:szCs w:val="24"/>
              </w:rPr>
              <w:t>кВ.</w:t>
            </w:r>
            <w:proofErr w:type="spellEnd"/>
          </w:p>
          <w:p w:rsidR="00E94A07" w:rsidRPr="00E94A07" w:rsidRDefault="00E94A07" w:rsidP="00E94A07">
            <w:pPr>
              <w:pStyle w:val="1"/>
              <w:shd w:val="clear" w:color="auto" w:fill="auto"/>
              <w:spacing w:after="0" w:line="274" w:lineRule="exact"/>
              <w:ind w:left="40" w:right="40"/>
              <w:jc w:val="both"/>
              <w:rPr>
                <w:sz w:val="24"/>
                <w:szCs w:val="24"/>
              </w:rPr>
            </w:pPr>
            <w:r w:rsidRPr="00E94A07">
              <w:rPr>
                <w:color w:val="000000"/>
                <w:sz w:val="24"/>
                <w:szCs w:val="24"/>
              </w:rPr>
              <w:t xml:space="preserve">Точку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E94A07">
              <w:rPr>
                <w:color w:val="000000"/>
                <w:sz w:val="24"/>
                <w:szCs w:val="24"/>
              </w:rPr>
              <w:t xml:space="preserve"> электрической энергии определить на границе балансовой принадлежности электрических сетей. При отсутствии технической возможности установки узлов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E94A07">
              <w:rPr>
                <w:color w:val="000000"/>
                <w:sz w:val="24"/>
                <w:szCs w:val="24"/>
              </w:rPr>
              <w:t xml:space="preserve"> на границе балансовой принадлежности объектов электросетевого хозяйства, узлы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E94A07">
              <w:rPr>
                <w:color w:val="000000"/>
                <w:sz w:val="24"/>
                <w:szCs w:val="24"/>
              </w:rPr>
              <w:t xml:space="preserve"> подлежат установке в месте, максимально приближенном к границе балансовой принадлежности, в котором имеется техническая возможность их установки.</w:t>
            </w:r>
          </w:p>
          <w:p w:rsidR="00E94A07" w:rsidRPr="00E94A07" w:rsidRDefault="00E94A07" w:rsidP="00E94A07">
            <w:pPr>
              <w:pStyle w:val="1"/>
              <w:shd w:val="clear" w:color="auto" w:fill="auto"/>
              <w:spacing w:after="0" w:line="274" w:lineRule="exact"/>
              <w:ind w:left="40" w:right="40"/>
              <w:jc w:val="both"/>
              <w:rPr>
                <w:sz w:val="24"/>
                <w:szCs w:val="24"/>
              </w:rPr>
            </w:pPr>
            <w:proofErr w:type="gramStart"/>
            <w:r w:rsidRPr="00E94A07">
              <w:rPr>
                <w:color w:val="000000"/>
                <w:sz w:val="24"/>
                <w:szCs w:val="24"/>
              </w:rPr>
              <w:t xml:space="preserve">Коммерческий </w:t>
            </w:r>
            <w:proofErr w:type="spellStart"/>
            <w:r w:rsidRPr="00E94A07">
              <w:rPr>
                <w:color w:val="000000"/>
                <w:sz w:val="24"/>
                <w:szCs w:val="24"/>
              </w:rPr>
              <w:t>уч</w:t>
            </w:r>
            <w:r w:rsidR="0010263E">
              <w:rPr>
                <w:color w:val="000000"/>
                <w:sz w:val="24"/>
                <w:szCs w:val="24"/>
              </w:rPr>
              <w:t>Е</w:t>
            </w:r>
            <w:r w:rsidRPr="00E94A07">
              <w:rPr>
                <w:color w:val="000000"/>
                <w:sz w:val="24"/>
                <w:szCs w:val="24"/>
              </w:rPr>
              <w:t>т</w:t>
            </w:r>
            <w:proofErr w:type="spellEnd"/>
            <w:r w:rsidRPr="00E94A07">
              <w:rPr>
                <w:color w:val="000000"/>
                <w:sz w:val="24"/>
                <w:szCs w:val="24"/>
              </w:rPr>
              <w:t xml:space="preserve"> электрической энергии (мощности) на розничных рынках обеспечивают гарантирующие поставщики и сетевые организации с применением приборов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E94A07">
              <w:rPr>
                <w:color w:val="000000"/>
                <w:sz w:val="24"/>
                <w:szCs w:val="24"/>
              </w:rPr>
              <w:t xml:space="preserve"> электрической энергии в соответствии с правилами организации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E94A07">
              <w:rPr>
                <w:color w:val="000000"/>
                <w:sz w:val="24"/>
                <w:szCs w:val="24"/>
              </w:rPr>
              <w:t xml:space="preserve"> электрической энергии на розничных рынках, в том числе посредством интеллектуальных систем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Pr="00E94A07">
              <w:rPr>
                <w:color w:val="000000"/>
                <w:sz w:val="24"/>
                <w:szCs w:val="24"/>
              </w:rPr>
              <w:t xml:space="preserve"> электрической энергии (мощности).</w:t>
            </w:r>
            <w:proofErr w:type="gramEnd"/>
          </w:p>
          <w:p w:rsidR="00E94A07" w:rsidRPr="00E94A07" w:rsidRDefault="00760202" w:rsidP="00E94A07">
            <w:pPr>
              <w:pStyle w:val="1"/>
              <w:shd w:val="clear" w:color="auto" w:fill="auto"/>
              <w:spacing w:after="0" w:line="274" w:lineRule="exact"/>
              <w:ind w:left="40" w:right="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E94A07" w:rsidRPr="00E94A07">
              <w:rPr>
                <w:color w:val="000000"/>
                <w:sz w:val="24"/>
                <w:szCs w:val="24"/>
              </w:rPr>
              <w:t xml:space="preserve">анные мероприятия являются предварительными. При поступлении заявки </w:t>
            </w:r>
            <w:r w:rsidR="00E94A07">
              <w:rPr>
                <w:color w:val="000000"/>
                <w:sz w:val="24"/>
                <w:szCs w:val="24"/>
              </w:rPr>
              <w:br/>
            </w:r>
            <w:r w:rsidR="00E94A07" w:rsidRPr="00E94A07">
              <w:rPr>
                <w:color w:val="000000"/>
                <w:sz w:val="24"/>
                <w:szCs w:val="24"/>
              </w:rPr>
              <w:t xml:space="preserve">в соответствии с "Правилами технологического присоединения...", </w:t>
            </w:r>
            <w:r w:rsidR="00FD5555">
              <w:rPr>
                <w:color w:val="000000"/>
                <w:sz w:val="24"/>
                <w:szCs w:val="24"/>
              </w:rPr>
              <w:t>утвержденными</w:t>
            </w:r>
            <w:r w:rsidR="00E94A07" w:rsidRPr="00E94A07">
              <w:rPr>
                <w:color w:val="000000"/>
                <w:sz w:val="24"/>
                <w:szCs w:val="24"/>
              </w:rPr>
              <w:t xml:space="preserve"> постановлением Правительства Российской Федерации от 27 декабря 2004 года </w:t>
            </w:r>
            <w:r w:rsidR="00E94A07" w:rsidRPr="00E94A07">
              <w:rPr>
                <w:rStyle w:val="TimesNewRoman12pt"/>
                <w:rFonts w:eastAsia="Arial"/>
                <w:i w:val="0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861</w:t>
            </w:r>
            <w:r w:rsidR="00E94A07" w:rsidRPr="00E94A07">
              <w:rPr>
                <w:color w:val="000000"/>
                <w:sz w:val="24"/>
                <w:szCs w:val="24"/>
              </w:rPr>
              <w:t xml:space="preserve"> (далее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="00E94A07" w:rsidRPr="00E94A07">
              <w:rPr>
                <w:color w:val="000000"/>
                <w:sz w:val="24"/>
                <w:szCs w:val="24"/>
              </w:rPr>
              <w:t>Правила ТП) Сетевая организация организует выезд персонала для осмотра существующих объектов</w:t>
            </w:r>
            <w:r w:rsidR="00E94A07" w:rsidRPr="00E94A07">
              <w:rPr>
                <w:color w:val="000000"/>
                <w:sz w:val="24"/>
                <w:szCs w:val="24"/>
              </w:rPr>
              <w:br w:type="page"/>
              <w:t xml:space="preserve"> </w:t>
            </w:r>
            <w:r w:rsidR="00E94A07" w:rsidRPr="00E94A07">
              <w:rPr>
                <w:rStyle w:val="95pt"/>
                <w:rFonts w:ascii="Times New Roman" w:hAnsi="Times New Roman" w:cs="Times New Roman"/>
                <w:sz w:val="24"/>
                <w:szCs w:val="24"/>
              </w:rPr>
              <w:t xml:space="preserve">электроэнергетики и </w:t>
            </w:r>
            <w:r w:rsidR="00E94A07" w:rsidRPr="00E94A07">
              <w:rPr>
                <w:color w:val="000000"/>
                <w:sz w:val="24"/>
                <w:szCs w:val="24"/>
              </w:rPr>
              <w:t xml:space="preserve">местности для уточнения необходимых </w:t>
            </w:r>
            <w:r w:rsidR="00E94A07" w:rsidRPr="00E94A07">
              <w:rPr>
                <w:color w:val="000000"/>
                <w:sz w:val="24"/>
                <w:szCs w:val="24"/>
              </w:rPr>
              <w:lastRenderedPageBreak/>
              <w:t xml:space="preserve">мероприятии по </w:t>
            </w:r>
            <w:r w:rsidR="00E94A07" w:rsidRPr="00E94A07">
              <w:rPr>
                <w:rStyle w:val="95pt"/>
                <w:rFonts w:ascii="Times New Roman" w:hAnsi="Times New Roman" w:cs="Times New Roman"/>
                <w:sz w:val="24"/>
                <w:szCs w:val="24"/>
              </w:rPr>
              <w:t xml:space="preserve">технологическому присоединению Объекта, в </w:t>
            </w:r>
            <w:proofErr w:type="gramStart"/>
            <w:r w:rsidR="00E94A07" w:rsidRPr="00E94A07">
              <w:rPr>
                <w:rStyle w:val="95pt"/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="00E94A07" w:rsidRPr="00E94A07">
              <w:rPr>
                <w:rStyle w:val="95pt"/>
                <w:rFonts w:ascii="Times New Roman" w:hAnsi="Times New Roman" w:cs="Times New Roman"/>
                <w:sz w:val="24"/>
                <w:szCs w:val="24"/>
              </w:rPr>
              <w:t xml:space="preserve"> с чем </w:t>
            </w:r>
            <w:r w:rsidR="00E94A07" w:rsidRPr="00E94A07">
              <w:rPr>
                <w:color w:val="000000"/>
                <w:sz w:val="24"/>
                <w:szCs w:val="24"/>
              </w:rPr>
              <w:t xml:space="preserve">мероприятия </w:t>
            </w:r>
            <w:r w:rsidR="005D42F2">
              <w:rPr>
                <w:color w:val="000000"/>
                <w:sz w:val="24"/>
                <w:szCs w:val="24"/>
              </w:rPr>
              <w:br/>
            </w:r>
            <w:r w:rsidR="00E94A07" w:rsidRPr="00E94A07">
              <w:rPr>
                <w:color w:val="000000"/>
                <w:sz w:val="24"/>
                <w:szCs w:val="24"/>
              </w:rPr>
              <w:t>по технологическому присоединению могут быть пересмотрены.</w:t>
            </w:r>
          </w:p>
          <w:p w:rsidR="00E94A07" w:rsidRPr="00E94A07" w:rsidRDefault="00E94A07" w:rsidP="00E94A07">
            <w:pPr>
              <w:pStyle w:val="1"/>
              <w:shd w:val="clear" w:color="auto" w:fill="auto"/>
              <w:spacing w:after="0" w:line="274" w:lineRule="exact"/>
              <w:ind w:left="40" w:right="20"/>
              <w:jc w:val="both"/>
              <w:rPr>
                <w:sz w:val="24"/>
                <w:szCs w:val="24"/>
              </w:rPr>
            </w:pPr>
            <w:r w:rsidRPr="00E94A07">
              <w:rPr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</w:t>
            </w:r>
            <w:r w:rsidRPr="00E94A07">
              <w:rPr>
                <w:rStyle w:val="115pt"/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E94A07">
              <w:rPr>
                <w:rStyle w:val="115pt"/>
                <w:sz w:val="24"/>
                <w:szCs w:val="24"/>
              </w:rPr>
              <w:t xml:space="preserve"> </w:t>
            </w:r>
            <w:r w:rsidRPr="00E94A07">
              <w:rPr>
                <w:color w:val="000000"/>
                <w:sz w:val="24"/>
                <w:szCs w:val="24"/>
              </w:rPr>
              <w:t xml:space="preserve">Сетевой организацией и юридическим или физическим лицом. Оферта договора ТП направляется на основании заявки на технологическое присоединение, поданной владельцем Объекта (заявителем) в адрес Сетевой организации, с приложением всех необходимых документов, установленных Правилами ТП. Предварительную плату </w:t>
            </w:r>
            <w:r w:rsidR="00760202">
              <w:rPr>
                <w:color w:val="000000"/>
                <w:sz w:val="24"/>
                <w:szCs w:val="24"/>
              </w:rPr>
              <w:br/>
            </w:r>
            <w:r w:rsidRPr="00E94A07">
              <w:rPr>
                <w:color w:val="000000"/>
                <w:sz w:val="24"/>
                <w:szCs w:val="24"/>
              </w:rPr>
              <w:t xml:space="preserve">по договору технологического присоединения можно рассчитать </w:t>
            </w:r>
            <w:proofErr w:type="gramStart"/>
            <w:r w:rsidRPr="00E94A07">
              <w:rPr>
                <w:color w:val="000000"/>
                <w:sz w:val="24"/>
                <w:szCs w:val="24"/>
              </w:rPr>
              <w:t xml:space="preserve">на основании указанных выше мероприятии по технологическому присоединению </w:t>
            </w:r>
            <w:r w:rsidRPr="00E94A07">
              <w:rPr>
                <w:rStyle w:val="115pt"/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760202">
              <w:rPr>
                <w:rStyle w:val="115pt"/>
                <w:rFonts w:ascii="Times New Roman" w:hAnsi="Times New Roman" w:cs="Times New Roman"/>
                <w:sz w:val="24"/>
                <w:szCs w:val="24"/>
              </w:rPr>
              <w:br/>
            </w:r>
            <w:r w:rsidRPr="00E94A07">
              <w:rPr>
                <w:rStyle w:val="115pt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94A07">
              <w:rPr>
                <w:rStyle w:val="115pt"/>
                <w:sz w:val="24"/>
                <w:szCs w:val="24"/>
              </w:rPr>
              <w:t xml:space="preserve"> </w:t>
            </w:r>
            <w:r w:rsidRPr="00E94A07">
              <w:rPr>
                <w:color w:val="000000"/>
                <w:sz w:val="24"/>
                <w:szCs w:val="24"/>
              </w:rPr>
              <w:t>действующим постановлением Агентства по тарифам</w:t>
            </w:r>
            <w:proofErr w:type="gramEnd"/>
            <w:r w:rsidRPr="00E94A07">
              <w:rPr>
                <w:color w:val="000000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3F3214" w:rsidRPr="00E94A07" w:rsidRDefault="00E94A07" w:rsidP="00E94A07">
            <w:pPr>
              <w:pStyle w:val="1"/>
              <w:shd w:val="clear" w:color="auto" w:fill="auto"/>
              <w:spacing w:after="0" w:line="284" w:lineRule="exact"/>
              <w:ind w:left="40" w:right="20"/>
              <w:jc w:val="both"/>
            </w:pPr>
            <w:r w:rsidRPr="00E94A07">
              <w:rPr>
                <w:color w:val="000000"/>
                <w:sz w:val="24"/>
                <w:szCs w:val="24"/>
              </w:rPr>
              <w:t>Срок осуществления мероприятий по технологическому присоединению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E94A07">
              <w:rPr>
                <w:color w:val="000000"/>
                <w:sz w:val="24"/>
                <w:szCs w:val="24"/>
              </w:rPr>
              <w:t xml:space="preserve">1 год </w:t>
            </w:r>
            <w:r>
              <w:rPr>
                <w:color w:val="000000"/>
                <w:sz w:val="24"/>
                <w:szCs w:val="24"/>
              </w:rPr>
              <w:br/>
              <w:t>с момента заключения договора</w:t>
            </w:r>
            <w:r>
              <w:rPr>
                <w:color w:val="000000"/>
              </w:rPr>
              <w:t xml:space="preserve"> </w:t>
            </w:r>
            <w:r w:rsidR="00C3064A" w:rsidRPr="00B361DA">
              <w:rPr>
                <w:sz w:val="24"/>
                <w:szCs w:val="24"/>
              </w:rPr>
              <w:t xml:space="preserve">(письмо ПАО </w:t>
            </w:r>
            <w:r w:rsidR="007F1902" w:rsidRPr="00B361DA">
              <w:rPr>
                <w:sz w:val="24"/>
                <w:szCs w:val="24"/>
              </w:rPr>
              <w:t>"</w:t>
            </w:r>
            <w:proofErr w:type="spellStart"/>
            <w:r w:rsidR="00690EBE" w:rsidRPr="00B361DA"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Северо-Запад от 10</w:t>
            </w:r>
            <w:r w:rsidR="00E12333">
              <w:rPr>
                <w:sz w:val="24"/>
                <w:szCs w:val="24"/>
              </w:rPr>
              <w:t xml:space="preserve"> августа</w:t>
            </w:r>
            <w:r w:rsidR="00690EBE" w:rsidRPr="00B361DA">
              <w:rPr>
                <w:sz w:val="24"/>
                <w:szCs w:val="24"/>
              </w:rPr>
              <w:t xml:space="preserve"> </w:t>
            </w:r>
            <w:r w:rsidR="00321782">
              <w:rPr>
                <w:sz w:val="24"/>
                <w:szCs w:val="24"/>
              </w:rPr>
              <w:br/>
            </w:r>
            <w:r w:rsidR="00E12333">
              <w:rPr>
                <w:sz w:val="24"/>
                <w:szCs w:val="24"/>
              </w:rPr>
              <w:t>2023</w:t>
            </w:r>
            <w:r w:rsidR="00A9191B" w:rsidRPr="00B361DA">
              <w:rPr>
                <w:sz w:val="24"/>
                <w:szCs w:val="24"/>
              </w:rPr>
              <w:t xml:space="preserve"> года</w:t>
            </w:r>
            <w:r w:rsidR="000E73B5" w:rsidRPr="00B361DA">
              <w:rPr>
                <w:sz w:val="24"/>
                <w:szCs w:val="24"/>
              </w:rPr>
              <w:t xml:space="preserve"> </w:t>
            </w:r>
            <w:r w:rsidR="00965052" w:rsidRPr="00B361DA">
              <w:rPr>
                <w:sz w:val="24"/>
                <w:szCs w:val="24"/>
              </w:rPr>
              <w:t xml:space="preserve">№ </w:t>
            </w:r>
            <w:r w:rsidR="000E73B5" w:rsidRPr="00B361DA">
              <w:rPr>
                <w:sz w:val="24"/>
                <w:szCs w:val="24"/>
              </w:rPr>
              <w:t>МР</w:t>
            </w:r>
            <w:proofErr w:type="gramStart"/>
            <w:r w:rsidR="000E73B5" w:rsidRPr="00B361DA">
              <w:rPr>
                <w:sz w:val="24"/>
                <w:szCs w:val="24"/>
              </w:rPr>
              <w:t>2</w:t>
            </w:r>
            <w:proofErr w:type="gramEnd"/>
            <w:r w:rsidR="000E73B5" w:rsidRPr="00B361D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1/69-09/6072</w:t>
            </w:r>
            <w:r w:rsidR="00C3064A" w:rsidRPr="00B361DA">
              <w:rPr>
                <w:sz w:val="24"/>
                <w:szCs w:val="24"/>
              </w:rPr>
              <w:t>).</w:t>
            </w:r>
          </w:p>
          <w:p w:rsidR="00E94A07" w:rsidRPr="00E94A07" w:rsidRDefault="00F3603D" w:rsidP="00E94A07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3</w:t>
            </w:r>
            <w:r w:rsidRPr="00E94A07">
              <w:rPr>
                <w:sz w:val="24"/>
                <w:szCs w:val="24"/>
              </w:rPr>
              <w:t>.</w:t>
            </w:r>
            <w:r w:rsidR="00383646" w:rsidRPr="00E94A07">
              <w:rPr>
                <w:sz w:val="24"/>
                <w:szCs w:val="24"/>
              </w:rPr>
              <w:t xml:space="preserve">Теплоснабжение: </w:t>
            </w:r>
            <w:r w:rsidR="00E94A07" w:rsidRPr="00E94A07">
              <w:rPr>
                <w:color w:val="000000"/>
                <w:sz w:val="24"/>
                <w:szCs w:val="24"/>
              </w:rPr>
              <w:t>предполагаемый к размещению объект капитального строительства (назначение "нежилое") на земельном участке с кадастровым номером 29:22:060302:407, расположенном по адресу: г. Архангельск, ул. Дачная, земельный участок 59/12с, с видом разрешенного использования "склады, производственная деятельность, складские площадки", находится вне зоны действия существующих источников и систем теплоснабжения.</w:t>
            </w:r>
          </w:p>
          <w:p w:rsidR="00F3603D" w:rsidRPr="00760202" w:rsidRDefault="00E94A07" w:rsidP="00760202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760202">
              <w:rPr>
                <w:color w:val="000000"/>
                <w:sz w:val="24"/>
                <w:szCs w:val="24"/>
              </w:rPr>
              <w:t xml:space="preserve">ПАО "ТГК-2" не имеет возможности выдать технические условия </w:t>
            </w:r>
            <w:r w:rsidR="00794643" w:rsidRPr="00760202">
              <w:rPr>
                <w:color w:val="000000"/>
                <w:sz w:val="24"/>
                <w:szCs w:val="24"/>
              </w:rPr>
              <w:br/>
            </w:r>
            <w:r w:rsidRPr="00760202">
              <w:rPr>
                <w:color w:val="000000"/>
                <w:sz w:val="24"/>
                <w:szCs w:val="24"/>
              </w:rPr>
              <w:t xml:space="preserve">на подключение к системе теплоснабжения указанного объекта </w:t>
            </w:r>
            <w:r w:rsidR="00345E29" w:rsidRPr="00760202">
              <w:rPr>
                <w:sz w:val="24"/>
                <w:szCs w:val="24"/>
              </w:rPr>
              <w:t xml:space="preserve">(письмо ПАО "ТГК-2" </w:t>
            </w:r>
            <w:r w:rsidR="00340E23" w:rsidRPr="00760202">
              <w:rPr>
                <w:sz w:val="24"/>
                <w:szCs w:val="24"/>
              </w:rPr>
              <w:br/>
            </w:r>
            <w:r w:rsidR="00345E29" w:rsidRPr="00760202">
              <w:rPr>
                <w:sz w:val="24"/>
                <w:szCs w:val="24"/>
              </w:rPr>
              <w:t>от</w:t>
            </w:r>
            <w:r w:rsidRPr="00760202">
              <w:rPr>
                <w:sz w:val="24"/>
                <w:szCs w:val="24"/>
              </w:rPr>
              <w:t xml:space="preserve"> 11</w:t>
            </w:r>
            <w:r w:rsidR="00E12333" w:rsidRPr="00760202">
              <w:rPr>
                <w:sz w:val="24"/>
                <w:szCs w:val="24"/>
              </w:rPr>
              <w:t xml:space="preserve"> августа</w:t>
            </w:r>
            <w:r w:rsidR="00092F2E" w:rsidRPr="00760202">
              <w:rPr>
                <w:sz w:val="24"/>
                <w:szCs w:val="24"/>
              </w:rPr>
              <w:t xml:space="preserve"> </w:t>
            </w:r>
            <w:r w:rsidR="00E12333" w:rsidRPr="00760202">
              <w:rPr>
                <w:sz w:val="24"/>
                <w:szCs w:val="24"/>
              </w:rPr>
              <w:t>2023</w:t>
            </w:r>
            <w:r w:rsidR="00965052" w:rsidRPr="00760202">
              <w:rPr>
                <w:sz w:val="24"/>
                <w:szCs w:val="24"/>
              </w:rPr>
              <w:t xml:space="preserve"> года</w:t>
            </w:r>
            <w:r w:rsidR="00345E29" w:rsidRPr="00760202">
              <w:rPr>
                <w:sz w:val="24"/>
                <w:szCs w:val="24"/>
              </w:rPr>
              <w:t xml:space="preserve"> №</w:t>
            </w:r>
            <w:r w:rsidR="00965052" w:rsidRPr="00760202">
              <w:rPr>
                <w:sz w:val="24"/>
                <w:szCs w:val="24"/>
              </w:rPr>
              <w:t xml:space="preserve"> </w:t>
            </w:r>
            <w:r w:rsidRPr="00760202">
              <w:rPr>
                <w:sz w:val="24"/>
                <w:szCs w:val="24"/>
              </w:rPr>
              <w:t>2201/1817-2023</w:t>
            </w:r>
            <w:r w:rsidR="00345E29" w:rsidRPr="00760202">
              <w:rPr>
                <w:sz w:val="24"/>
                <w:szCs w:val="24"/>
              </w:rPr>
              <w:t>).</w:t>
            </w:r>
          </w:p>
          <w:p w:rsidR="00D64C92" w:rsidRPr="00760202" w:rsidRDefault="00D47D46" w:rsidP="0023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D4773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="00794643" w:rsidRPr="00760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вблизи планируемого к строительству объекта (назначение "нежилое") на земельном участке с кадастровым номером 29:22:060302:407, расположенного по адресу: Российская Федерация, Архангельская область, городской округ "Город Архангельск", г. Архангельск, ул. Дачная, земельный участок 59/12с, нет сетей ливневой канализации, числящихся в ведении МУП "Городское благоустройство"</w:t>
            </w:r>
            <w:r w:rsidR="00E12333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E3F" w:rsidRPr="00760202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r w:rsidR="00E12333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643" w:rsidRPr="00760202"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благоустройство" от 8</w:t>
            </w:r>
            <w:r w:rsidR="00E12333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2023</w:t>
            </w:r>
            <w:r w:rsidR="005C0E3F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F2E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794643" w:rsidRPr="00760202">
              <w:rPr>
                <w:rFonts w:ascii="Times New Roman" w:hAnsi="Times New Roman" w:cs="Times New Roman"/>
                <w:sz w:val="24"/>
                <w:szCs w:val="24"/>
              </w:rPr>
              <w:t>№ 1145</w:t>
            </w:r>
            <w:r w:rsidR="005C0E3F" w:rsidRPr="007602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94643" w:rsidRPr="007602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4643" w:rsidRPr="00760202" w:rsidRDefault="00D47D46" w:rsidP="00794643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D4773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="00794643" w:rsidRPr="00760202">
              <w:rPr>
                <w:rFonts w:ascii="Times New Roman" w:hAnsi="Times New Roman" w:cs="Times New Roman"/>
                <w:sz w:val="24"/>
                <w:szCs w:val="24"/>
              </w:rPr>
              <w:t>проектом строительства сетей наружного освещения объекта, расположенного на земельном участке по адресу: Российская Федерация, Архангельская область, городской округ "Город Архангельск", город Архангельск, улиц</w:t>
            </w:r>
            <w:r w:rsidR="004E133B">
              <w:rPr>
                <w:rFonts w:ascii="Times New Roman" w:hAnsi="Times New Roman" w:cs="Times New Roman"/>
                <w:sz w:val="24"/>
                <w:szCs w:val="24"/>
              </w:rPr>
              <w:t>а Дачная, земельный участок 52/</w:t>
            </w:r>
            <w:r w:rsidR="00794643" w:rsidRPr="00760202">
              <w:rPr>
                <w:rFonts w:ascii="Times New Roman" w:hAnsi="Times New Roman" w:cs="Times New Roman"/>
                <w:sz w:val="24"/>
                <w:szCs w:val="24"/>
              </w:rPr>
              <w:t>12с с кадастровым номером 29:22:060302:407, необходимо предусмотреть:</w:t>
            </w:r>
          </w:p>
          <w:p w:rsidR="00794643" w:rsidRPr="00760202" w:rsidRDefault="00794643" w:rsidP="00794643">
            <w:pPr>
              <w:pStyle w:val="2"/>
              <w:shd w:val="clear" w:color="auto" w:fill="auto"/>
              <w:tabs>
                <w:tab w:val="left" w:pos="41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1.Точку подключения нагрузки сетей наружного освещения принять в </w:t>
            </w:r>
            <w:proofErr w:type="spellStart"/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вводно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softHyphen/>
              <w:t>распределительном</w:t>
            </w:r>
            <w:proofErr w:type="spellEnd"/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устройстве объекта. Управление освещением местное или автоматическое.</w:t>
            </w:r>
          </w:p>
          <w:p w:rsidR="00794643" w:rsidRPr="00760202" w:rsidRDefault="00794643" w:rsidP="00794643">
            <w:pPr>
              <w:pStyle w:val="2"/>
              <w:shd w:val="clear" w:color="auto" w:fill="auto"/>
              <w:tabs>
                <w:tab w:val="left" w:pos="457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2.Расчет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794643" w:rsidRPr="00760202" w:rsidRDefault="00794643" w:rsidP="00794643">
            <w:pPr>
              <w:pStyle w:val="2"/>
              <w:shd w:val="clear" w:color="auto" w:fill="auto"/>
              <w:tabs>
                <w:tab w:val="left" w:pos="442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3.Светильники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</w:t>
            </w:r>
            <w:r w:rsidR="00724E7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4000К.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794643" w:rsidRPr="00760202" w:rsidRDefault="00794643" w:rsidP="00794643">
            <w:pPr>
              <w:pStyle w:val="2"/>
              <w:shd w:val="clear" w:color="auto" w:fill="auto"/>
              <w:tabs>
                <w:tab w:val="left" w:pos="457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4.Подать заявку на технологическое присоединение объекта к электрическим сетям </w:t>
            </w:r>
            <w:r w:rsidR="00F477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в сетевую организацию.</w:t>
            </w:r>
          </w:p>
          <w:p w:rsidR="00794643" w:rsidRPr="00760202" w:rsidRDefault="00794643" w:rsidP="00794643">
            <w:pPr>
              <w:pStyle w:val="2"/>
              <w:shd w:val="clear" w:color="auto" w:fill="auto"/>
              <w:tabs>
                <w:tab w:val="left" w:pos="442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5.Все проектные и электромонтажные работы выполнить в соответствии </w:t>
            </w:r>
            <w:r w:rsidR="00F477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0DC5">
              <w:rPr>
                <w:rFonts w:ascii="Times New Roman" w:hAnsi="Times New Roman" w:cs="Times New Roman"/>
                <w:sz w:val="24"/>
                <w:szCs w:val="24"/>
              </w:rPr>
              <w:t>с требованиями ПУЭ, ПТЭЭП, П0Т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ЭЭ и действующих нормативно-технических документов.</w:t>
            </w:r>
          </w:p>
          <w:p w:rsidR="00612353" w:rsidRDefault="00794643" w:rsidP="00794643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действительны в течение двух лет </w:t>
            </w:r>
            <w:r w:rsidR="00953BB5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(письмо МУП </w:t>
            </w:r>
            <w:r w:rsidR="007F1902" w:rsidRPr="0076020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953BB5" w:rsidRPr="00760202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7F1902" w:rsidRPr="0076020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75001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0E23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40E23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  <w:r w:rsidR="00287057"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2023 года № 1360</w:t>
            </w:r>
            <w:r w:rsidR="00321782" w:rsidRPr="00760202">
              <w:rPr>
                <w:rFonts w:ascii="Times New Roman" w:hAnsi="Times New Roman" w:cs="Times New Roman"/>
                <w:sz w:val="24"/>
                <w:szCs w:val="24"/>
              </w:rPr>
              <w:t>/04</w:t>
            </w:r>
            <w:r w:rsidR="00953BB5" w:rsidRPr="0076020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1558B" w:rsidRDefault="00A1558B" w:rsidP="00794643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58B" w:rsidRPr="00364025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Лот № 3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земель</w:t>
            </w:r>
            <w:r w:rsidR="00724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земли населенных пунктов)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государственная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разграничена, 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кадастровым номером 29:22: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011902:116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общей площадью </w:t>
            </w:r>
            <w:r w:rsidRPr="00073B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50 294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</w:t>
            </w:r>
            <w:r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м, расположенный по адресу: </w:t>
            </w:r>
            <w:r w:rsidRPr="00364025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ьская область, городской округ "Г</w:t>
            </w:r>
            <w:r w:rsidRPr="00364025">
              <w:rPr>
                <w:rFonts w:ascii="Times New Roman" w:hAnsi="Times New Roman" w:cs="Times New Roman"/>
                <w:b/>
                <w:sz w:val="24"/>
                <w:szCs w:val="24"/>
              </w:rPr>
              <w:t>ород Архангельск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364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город Архангельск, шоссе </w:t>
            </w:r>
            <w:proofErr w:type="spellStart"/>
            <w:r w:rsidRPr="00364025">
              <w:rPr>
                <w:rFonts w:ascii="Times New Roman" w:hAnsi="Times New Roman" w:cs="Times New Roman"/>
                <w:b/>
                <w:sz w:val="24"/>
                <w:szCs w:val="24"/>
              </w:rPr>
              <w:t>Маймаксанское</w:t>
            </w:r>
            <w:proofErr w:type="spellEnd"/>
            <w:r w:rsidRPr="00364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земельный участок 51/3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64025">
              <w:rPr>
                <w:rFonts w:ascii="Times New Roman" w:hAnsi="Times New Roman" w:cs="Times New Roman"/>
                <w:b/>
                <w:sz w:val="24"/>
                <w:szCs w:val="24"/>
              </w:rPr>
              <w:t>лужебных гаражей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складов,</w:t>
            </w:r>
            <w:r w:rsidRPr="00364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64025">
              <w:rPr>
                <w:rFonts w:ascii="Times New Roman" w:hAnsi="Times New Roman" w:cs="Times New Roman"/>
                <w:b/>
                <w:sz w:val="24"/>
                <w:szCs w:val="24"/>
              </w:rPr>
              <w:t>кладских площадок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земельного участка – 7 лет с момента подписания договора аренды.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830 800 (</w:t>
            </w:r>
            <w:r w:rsidR="00BE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осемьсот тридцать тысяч восемьсот) рублей 00 копеек.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830 800 (</w:t>
            </w:r>
            <w:r w:rsidR="00BE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осемьсот тридцать тысяч восемьсот) рублей 00 копеек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</w:p>
          <w:p w:rsidR="00A1558B" w:rsidRPr="00B361DA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24 924 (</w:t>
            </w:r>
            <w:r w:rsidR="00BE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вадцать четыре тысячи девятьсот двадцать четыре) рубля 00 копеек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процента).</w:t>
            </w:r>
          </w:p>
          <w:p w:rsidR="002E6EA5" w:rsidRPr="00B361DA" w:rsidRDefault="002E6EA5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отсутствуют.</w:t>
            </w:r>
          </w:p>
          <w:p w:rsid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A1558B" w:rsidRPr="003F70CB" w:rsidRDefault="00A1558B" w:rsidP="00A1558B">
            <w:pPr>
              <w:pStyle w:val="1"/>
              <w:shd w:val="clear" w:color="auto" w:fill="auto"/>
              <w:tabs>
                <w:tab w:val="left" w:pos="1068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3F70CB">
              <w:rPr>
                <w:color w:val="000000"/>
                <w:sz w:val="24"/>
                <w:szCs w:val="24"/>
              </w:rPr>
              <w:t xml:space="preserve">- зона затопления муниципального образования "Город Архангельск" (территориальный округ </w:t>
            </w:r>
            <w:proofErr w:type="spellStart"/>
            <w:r w:rsidRPr="003F70CB">
              <w:rPr>
                <w:color w:val="000000"/>
                <w:sz w:val="24"/>
                <w:szCs w:val="24"/>
              </w:rPr>
              <w:t>Маймаксанский</w:t>
            </w:r>
            <w:proofErr w:type="spellEnd"/>
            <w:r w:rsidRPr="003F70CB">
              <w:rPr>
                <w:color w:val="000000"/>
                <w:sz w:val="24"/>
                <w:szCs w:val="24"/>
              </w:rPr>
              <w:t>)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3F70CB">
              <w:rPr>
                <w:color w:val="000000"/>
                <w:sz w:val="24"/>
                <w:szCs w:val="24"/>
              </w:rPr>
              <w:t>реестровый номер 29:00-6.272;</w:t>
            </w:r>
          </w:p>
          <w:p w:rsidR="00A1558B" w:rsidRPr="003F70CB" w:rsidRDefault="00A1558B" w:rsidP="00A1558B">
            <w:pPr>
              <w:pStyle w:val="1"/>
              <w:shd w:val="clear" w:color="auto" w:fill="auto"/>
              <w:tabs>
                <w:tab w:val="left" w:pos="1035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3F70CB">
              <w:rPr>
                <w:color w:val="000000"/>
                <w:sz w:val="24"/>
                <w:szCs w:val="24"/>
              </w:rPr>
              <w:t xml:space="preserve">- зона подтопления муниципального образования "Город Архангельск" (территориальный округ </w:t>
            </w:r>
            <w:proofErr w:type="spellStart"/>
            <w:r w:rsidRPr="003F70CB">
              <w:rPr>
                <w:color w:val="000000"/>
                <w:sz w:val="24"/>
                <w:szCs w:val="24"/>
              </w:rPr>
              <w:t>Маймаксанский</w:t>
            </w:r>
            <w:proofErr w:type="spellEnd"/>
            <w:r w:rsidRPr="003F70CB">
              <w:rPr>
                <w:color w:val="000000"/>
                <w:sz w:val="24"/>
                <w:szCs w:val="24"/>
              </w:rPr>
              <w:t>)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3F70CB">
              <w:rPr>
                <w:color w:val="000000"/>
                <w:sz w:val="24"/>
                <w:szCs w:val="24"/>
              </w:rPr>
              <w:t>реестровый номер 29:00-6.273;</w:t>
            </w:r>
          </w:p>
          <w:p w:rsidR="00A1558B" w:rsidRPr="003F70CB" w:rsidRDefault="00A1558B" w:rsidP="00A1558B">
            <w:pPr>
              <w:pStyle w:val="1"/>
              <w:shd w:val="clear" w:color="auto" w:fill="auto"/>
              <w:tabs>
                <w:tab w:val="left" w:pos="992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3F70CB">
              <w:rPr>
                <w:color w:val="000000"/>
                <w:sz w:val="24"/>
                <w:szCs w:val="24"/>
              </w:rPr>
              <w:t>- 3 пояс зоны санитарной охраны источника питьевого и хозяйственно</w:t>
            </w:r>
            <w:r w:rsidR="00BE5015">
              <w:rPr>
                <w:color w:val="000000"/>
                <w:sz w:val="24"/>
                <w:szCs w:val="24"/>
              </w:rPr>
              <w:t>-</w:t>
            </w:r>
            <w:r w:rsidRPr="003F70CB">
              <w:rPr>
                <w:color w:val="000000"/>
                <w:sz w:val="24"/>
                <w:szCs w:val="24"/>
              </w:rPr>
              <w:t>бытового водоснабжения;</w:t>
            </w:r>
          </w:p>
          <w:p w:rsidR="00A1558B" w:rsidRPr="003F70CB" w:rsidRDefault="00A1558B" w:rsidP="00A1558B">
            <w:pPr>
              <w:pStyle w:val="1"/>
              <w:shd w:val="clear" w:color="auto" w:fill="auto"/>
              <w:tabs>
                <w:tab w:val="left" w:pos="87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F70CB">
              <w:rPr>
                <w:color w:val="000000"/>
                <w:sz w:val="24"/>
                <w:szCs w:val="24"/>
              </w:rPr>
              <w:t xml:space="preserve">- охранная зона </w:t>
            </w:r>
            <w:r>
              <w:rPr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color w:val="000000"/>
                <w:sz w:val="24"/>
                <w:szCs w:val="24"/>
              </w:rPr>
              <w:t>Л</w:t>
            </w:r>
            <w:r w:rsidRPr="003F70CB">
              <w:rPr>
                <w:color w:val="000000"/>
                <w:sz w:val="24"/>
                <w:szCs w:val="24"/>
              </w:rPr>
              <w:t xml:space="preserve">-35 </w:t>
            </w:r>
            <w:proofErr w:type="spellStart"/>
            <w:r w:rsidRPr="003F70CB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3F70CB"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3F70CB">
              <w:rPr>
                <w:color w:val="000000"/>
                <w:sz w:val="24"/>
                <w:szCs w:val="24"/>
              </w:rPr>
              <w:t>Бревенник</w:t>
            </w:r>
            <w:proofErr w:type="spellEnd"/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3F70CB">
              <w:rPr>
                <w:color w:val="000000"/>
                <w:sz w:val="24"/>
                <w:szCs w:val="24"/>
              </w:rPr>
              <w:t>1,2"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3F70CB">
              <w:rPr>
                <w:color w:val="000000"/>
                <w:sz w:val="24"/>
                <w:szCs w:val="24"/>
              </w:rPr>
              <w:t>реестровый номер 29:22-6.353.</w:t>
            </w: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зданий, строений, сооружений – 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./40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м, максимальный процент застройки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границах земельного участка – 60-80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процентов, минимальный процент застройки в границах земельного участка – 10 процентов.</w:t>
            </w: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0C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70CB">
              <w:rPr>
                <w:color w:val="000000"/>
                <w:sz w:val="24"/>
                <w:szCs w:val="24"/>
              </w:rPr>
              <w:t xml:space="preserve"> </w:t>
            </w:r>
            <w:r w:rsidRPr="003F7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коммунально-складской зоне (с кодовым обозначением П</w:t>
            </w:r>
            <w:proofErr w:type="gramStart"/>
            <w:r w:rsidRPr="003F7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3F7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с видом разрешенного использования "Склады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(6.9)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70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</w:t>
            </w:r>
            <w:r w:rsidRPr="003F70C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(4.9)</w:t>
            </w:r>
            <w:r w:rsidRPr="003F70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Складские площадки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(6.9.1.)"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</w:t>
            </w:r>
            <w:r w:rsidRPr="003F7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коммунально-складской зоне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с кодовым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обозначением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, предусмотрены следующие виды разрешенного использования:</w:t>
            </w:r>
          </w:p>
          <w:p w:rsid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BE501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A1558B" w:rsidRPr="00464F7B" w:rsidTr="00A1558B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A1558B" w:rsidRPr="00464F7B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A1558B" w:rsidRPr="00464F7B" w:rsidTr="00A1558B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A1558B" w:rsidRPr="00464F7B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A1558B" w:rsidRPr="00464F7B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10263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A1558B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A1558B" w:rsidRPr="00935D64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5D6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Коммунальное обслуживание (3.1)</w:t>
                  </w:r>
                </w:p>
              </w:tc>
              <w:tc>
                <w:tcPr>
                  <w:tcW w:w="6784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</w:t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сооружений, необходимых для сбора и плавки снега,</w:t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A1558B" w:rsidRPr="00464F7B" w:rsidTr="00BE5015">
              <w:trPr>
                <w:trHeight w:val="414"/>
                <w:jc w:val="center"/>
              </w:trPr>
              <w:tc>
                <w:tcPr>
                  <w:tcW w:w="2350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9C541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84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      </w:r>
                  <w:hyperlink r:id="rId17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18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 также для стоянки и хранения транспортных средств общего </w:t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пользования, в том числе в депо.</w:t>
                  </w:r>
                </w:p>
              </w:tc>
            </w:tr>
            <w:tr w:rsidR="00A1558B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Объекты дорожного сервиса (4.9.1)</w:t>
                  </w:r>
                </w:p>
              </w:tc>
              <w:tc>
                <w:tcPr>
                  <w:tcW w:w="6784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9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</w:t>
                  </w:r>
                  <w:hyperlink r:id="rId20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A1558B" w:rsidRPr="00464F7B" w:rsidTr="00A1558B">
              <w:trPr>
                <w:trHeight w:val="949"/>
                <w:jc w:val="center"/>
              </w:trPr>
              <w:tc>
                <w:tcPr>
                  <w:tcW w:w="2350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9C541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84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proofErr w:type="gramStart"/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</w:t>
                  </w:r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газоперекачивающие станции, элеваторы и продовольственные склады, за исключением железнодорожных перевалочных складов.</w:t>
                  </w:r>
                  <w:proofErr w:type="gramEnd"/>
                </w:p>
              </w:tc>
            </w:tr>
            <w:tr w:rsidR="00A1558B" w:rsidRPr="00464F7B" w:rsidTr="00BE5015">
              <w:trPr>
                <w:trHeight w:val="804"/>
                <w:jc w:val="center"/>
              </w:trPr>
              <w:tc>
                <w:tcPr>
                  <w:tcW w:w="2350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Складские площадки (6.9.1)</w:t>
                  </w:r>
                </w:p>
              </w:tc>
              <w:tc>
                <w:tcPr>
                  <w:tcW w:w="6784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Временное хранение, распределение и перевалка грузов </w:t>
                  </w:r>
                  <w:r w:rsidR="00C63D7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 </w:t>
                  </w:r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открытом воздухе.</w:t>
                  </w:r>
                </w:p>
              </w:tc>
            </w:tr>
            <w:tr w:rsidR="00A1558B" w:rsidRPr="00464F7B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84" w:type="dxa"/>
                </w:tcPr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A1558B" w:rsidRPr="009C541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541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1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</w:t>
                  </w:r>
                  <w:hyperlink r:id="rId22" w:history="1">
                    <w:r w:rsidRPr="009C541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</w:p>
              </w:tc>
            </w:tr>
          </w:tbl>
          <w:p w:rsidR="00A1558B" w:rsidRDefault="00A1558B" w:rsidP="00A1558B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4"/>
                <w:szCs w:val="24"/>
              </w:rPr>
            </w:pPr>
          </w:p>
          <w:p w:rsidR="00A1558B" w:rsidRPr="00B361DA" w:rsidRDefault="00A1558B" w:rsidP="00A1558B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Условно разреш</w:t>
            </w:r>
            <w:r w:rsidR="00BE5015">
              <w:rPr>
                <w:sz w:val="24"/>
                <w:szCs w:val="24"/>
              </w:rPr>
              <w:t>е</w:t>
            </w:r>
            <w:r w:rsidRPr="00B361DA">
              <w:rPr>
                <w:sz w:val="24"/>
                <w:szCs w:val="24"/>
              </w:rPr>
              <w:t>нные виды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A1558B" w:rsidRPr="000208CA" w:rsidTr="00A1558B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A1558B" w:rsidRPr="000208CA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A1558B" w:rsidRPr="000208CA" w:rsidTr="00A1558B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A1558B" w:rsidRPr="000208CA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A1558B" w:rsidRPr="000208CA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10263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A1558B" w:rsidRPr="000208CA" w:rsidTr="00A1558B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A1558B" w:rsidRPr="003F70C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70C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Размещение гаражей для собственных нужд (2.7.2)</w:t>
                  </w:r>
                </w:p>
              </w:tc>
              <w:tc>
                <w:tcPr>
                  <w:tcW w:w="6784" w:type="dxa"/>
                </w:tcPr>
                <w:p w:rsidR="00A1558B" w:rsidRPr="003F70C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70C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      </w:r>
                </w:p>
              </w:tc>
            </w:tr>
          </w:tbl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 w:rsidR="00C63D7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</w:t>
            </w:r>
          </w:p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E5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E5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p w:rsidR="00BE5015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015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015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015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015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015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015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015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015" w:rsidRPr="00B361DA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B361DA" w:rsidTr="00BE5015"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</w:t>
                  </w:r>
                  <w:r w:rsidR="00C63D76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и аварийной техники, сооружений, необходимых для сбора и плавки снега, </w:t>
                  </w:r>
                  <w:r w:rsidR="00C63D76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а также здания или помещения, предназначенные для приема физических и юридических лиц в связи</w:t>
                  </w:r>
                  <w:r w:rsidR="00C63D76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Минимальные размеры земельного участка для размещения пунктов редуцирования газа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4 га, для размещения газонаполнительной станции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6 га при производительности </w:t>
                  </w:r>
                  <w:r w:rsidR="00C63D76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10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тыс</w:t>
                  </w:r>
                  <w:proofErr w:type="gram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.т</w:t>
                  </w:r>
                  <w:proofErr w:type="spellEnd"/>
                  <w:proofErr w:type="gram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/год, для газораспределительной станции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0,01 га при производительности </w:t>
                  </w:r>
                  <w:r w:rsidR="00C63D76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до 100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м.куб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/час включительно.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Минимальные размеры земельного участка для размещения котельных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0,7 га при производительности </w:t>
                  </w:r>
                  <w:r w:rsidR="00C63D76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до 5 Гкал/ч (МВт). 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724E77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Максимальные размеры земельного участка 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>–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10.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50.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  <w:r w:rsidR="00C63D76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C63D76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на которых расположены здания, строения и сооружения.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Предельное количество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надземных этажей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3. Предельная высота объекта не более 20 м. Минимальная доля озеленения территории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="00BE501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15%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left="20"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C63D76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</w:t>
                  </w:r>
                  <w:r w:rsidR="00BE501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 участка не подлежат уточнению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и указателей, применяемых как составные части благоустройства территории, общественных туалетов.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      </w:r>
                  <w:r w:rsidR="00BE501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Размещение объектов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улично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softHyphen/>
                    <w:t>дорожной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сети: автомобильных дорог, трамвайных путей и пешеходных тротуаров </w:t>
                  </w:r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>велотранспортной</w:t>
                  </w:r>
                  <w:proofErr w:type="spellEnd"/>
                  <w:r w:rsidR="00724E77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и инженерной инфраструктуры;</w:t>
                  </w:r>
                </w:p>
                <w:p w:rsidR="00724E77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дств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объекта, предельное количество надземных этажей, предельная высота объекта, максимальный процент застройки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участка не подлежат установлению</w:t>
                  </w:r>
                </w:p>
              </w:tc>
            </w:tr>
          </w:tbl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Для всех объектов основных и условно разрешенных видов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</w:t>
            </w:r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использования является </w:t>
            </w:r>
            <w:proofErr w:type="gramStart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следующий</w:t>
            </w:r>
            <w:proofErr w:type="gramEnd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B361DA" w:rsidTr="00BE5015"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себя содержание видов разрешенного испо</w:t>
                  </w:r>
                  <w:r w:rsidR="00BE501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льзования с кодами 3.4.1 -3.4.2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размер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Максимальные размеры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10.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60.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Предельное количество надземных этажей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16.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50 м. Минимальная доля озеленения территории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="00BE501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15%</w:t>
                  </w:r>
                </w:p>
              </w:tc>
            </w:tr>
          </w:tbl>
          <w:p w:rsid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E5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p w:rsidR="00BE5015" w:rsidRPr="00B361DA" w:rsidRDefault="00BE5015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B361DA" w:rsidTr="00BE5015"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Предпринимательство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(4.0)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</w:t>
                  </w:r>
                  <w:r w:rsidR="00BE501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-</w:t>
                  </w:r>
                  <w:r w:rsidR="00BE501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4.10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участка: 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-л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ечебно-профилактические медицинские организации, оказывающие медицинскую помощь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до 50 коек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250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на 1 койку;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50 до 100 коек –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150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100 до 200 коек – 100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200 до 400 коек –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80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400 до 800 коек –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60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 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800 коек – 50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койку;</w:t>
                  </w:r>
                </w:p>
                <w:p w:rsidR="00A1558B" w:rsidRPr="00B361DA" w:rsidRDefault="00724E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="00A1558B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медицинские организации скорой медицинской помощи – 1000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="00A1558B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1 автомобиль; если 2 и более автомобилей, то 500 </w:t>
                  </w:r>
                  <w:r w:rsidR="00132A18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кв. м</w:t>
                  </w:r>
                  <w:r w:rsidR="00A1558B"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на каждый автомобиль.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участков,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то максимальный процент застройки земельного участка определяется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 общей площади всех земельных участков, на которых расположены здания, строения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и сооружения.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724E77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Минимальная дол</w:t>
                  </w:r>
                  <w:r w:rsidR="00BE501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я озеленения территории – 15%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303D87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03D8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Хранение автотранспорта (2.7.1)</w:t>
                  </w:r>
                </w:p>
                <w:p w:rsidR="00A1558B" w:rsidRPr="00303D87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3041" w:type="dxa"/>
                </w:tcPr>
                <w:p w:rsidR="00A1558B" w:rsidRPr="00303D87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303D8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303D8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машино</w:t>
                  </w:r>
                  <w:proofErr w:type="spellEnd"/>
                  <w:r w:rsidRPr="00303D8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-места, за исключением гаражей, размещение которых предусмотрено содержанием видов разрешенного использования с </w:t>
                  </w:r>
                  <w:hyperlink r:id="rId23" w:anchor="/document/75062082/entry/1272" w:history="1">
                    <w:r w:rsidRPr="00303D87">
                      <w:rPr>
                        <w:rFonts w:ascii="Times New Roman" w:hAnsi="Times New Roman" w:cs="Times New Roman"/>
                        <w:bCs/>
                        <w:sz w:val="24"/>
                        <w:szCs w:val="24"/>
                      </w:rPr>
                      <w:t>кодами 2.7.2</w:t>
                    </w:r>
                  </w:hyperlink>
                  <w:r w:rsidRPr="00303D8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 4.9</w:t>
                  </w:r>
                </w:p>
              </w:tc>
              <w:tc>
                <w:tcPr>
                  <w:tcW w:w="3042" w:type="dxa"/>
                </w:tcPr>
                <w:p w:rsidR="00A1558B" w:rsidRPr="00303D87" w:rsidRDefault="00A1558B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303D87">
                    <w:rPr>
                      <w:rFonts w:eastAsia="Calibri"/>
                      <w:bCs/>
                      <w:szCs w:val="24"/>
                    </w:rPr>
                    <w:t xml:space="preserve">Минимальные размеры земельного участка – </w:t>
                  </w:r>
                  <w:r w:rsidR="00724E77">
                    <w:rPr>
                      <w:rFonts w:eastAsia="Calibri"/>
                      <w:bCs/>
                      <w:szCs w:val="24"/>
                    </w:rPr>
                    <w:br/>
                  </w:r>
                  <w:r w:rsidRPr="00303D87">
                    <w:rPr>
                      <w:rFonts w:eastAsia="Calibri"/>
                      <w:bCs/>
                      <w:szCs w:val="24"/>
                    </w:rPr>
                    <w:t>1</w:t>
                  </w:r>
                  <w:r w:rsidR="00BE5015">
                    <w:rPr>
                      <w:rFonts w:eastAsia="Calibri"/>
                      <w:bCs/>
                      <w:szCs w:val="24"/>
                    </w:rPr>
                    <w:t xml:space="preserve"> </w:t>
                  </w:r>
                  <w:r w:rsidRPr="00303D87">
                    <w:rPr>
                      <w:rFonts w:eastAsia="Calibri"/>
                      <w:bCs/>
                      <w:szCs w:val="24"/>
                    </w:rPr>
                    <w:t>000 кв. м.</w:t>
                  </w:r>
                </w:p>
                <w:p w:rsidR="00A1558B" w:rsidRPr="00303D87" w:rsidRDefault="00A1558B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303D87">
                    <w:rPr>
                      <w:rFonts w:eastAsia="Calibri"/>
                      <w:bCs/>
                      <w:szCs w:val="24"/>
                    </w:rPr>
                    <w:t xml:space="preserve">Максимальные размеры земельного участка – </w:t>
                  </w:r>
                  <w:r w:rsidR="00724E77">
                    <w:rPr>
                      <w:rFonts w:eastAsia="Calibri"/>
                      <w:bCs/>
                      <w:szCs w:val="24"/>
                    </w:rPr>
                    <w:br/>
                  </w:r>
                  <w:r w:rsidRPr="00303D87">
                    <w:rPr>
                      <w:rFonts w:eastAsia="Calibri"/>
                      <w:bCs/>
                      <w:szCs w:val="24"/>
                    </w:rPr>
                    <w:t>не подлежит установлению.</w:t>
                  </w:r>
                </w:p>
                <w:p w:rsidR="00A1558B" w:rsidRPr="00303D87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03D8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A1558B" w:rsidRPr="00303D87" w:rsidRDefault="00A1558B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303D87">
                    <w:rPr>
                      <w:rFonts w:eastAsia="Calibri"/>
                      <w:bCs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A1558B" w:rsidRPr="00303D87" w:rsidRDefault="00A1558B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303D87">
                    <w:rPr>
                      <w:rFonts w:eastAsia="Calibri"/>
                      <w:bCs/>
                      <w:szCs w:val="24"/>
                    </w:rPr>
                    <w:t xml:space="preserve">Предельное количество надземных этажей – 4. </w:t>
                  </w:r>
                </w:p>
                <w:p w:rsidR="00A1558B" w:rsidRPr="00303D87" w:rsidRDefault="00A1558B" w:rsidP="0043373D">
                  <w:pPr>
                    <w:pStyle w:val="ae"/>
                    <w:framePr w:hSpace="180" w:wrap="around" w:vAnchor="text" w:hAnchor="text" w:x="-176" w:y="237"/>
                    <w:rPr>
                      <w:rFonts w:eastAsia="Calibri"/>
                      <w:bCs/>
                      <w:szCs w:val="24"/>
                    </w:rPr>
                  </w:pPr>
                  <w:r w:rsidRPr="00303D87">
                    <w:rPr>
                      <w:rFonts w:eastAsia="Calibri"/>
                      <w:bCs/>
                      <w:szCs w:val="24"/>
                    </w:rPr>
                    <w:t>Предельная высота объекта не более 20 м.</w:t>
                  </w:r>
                </w:p>
                <w:p w:rsidR="00A1558B" w:rsidRPr="00303D87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303D8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Минимальная д</w:t>
                  </w:r>
                  <w:r w:rsidR="00BE5015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оля озеленения территории – 15%</w:t>
                  </w:r>
                </w:p>
              </w:tc>
            </w:tr>
          </w:tbl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BE5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ида разрешенного использования "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Малоэтажная </w:t>
            </w:r>
            <w:r>
              <w:rPr>
                <w:rStyle w:val="6"/>
                <w:rFonts w:eastAsiaTheme="minorHAnsi"/>
                <w:sz w:val="24"/>
                <w:szCs w:val="24"/>
                <w:u w:val="none"/>
              </w:rPr>
              <w:t>многоквартирная жилая застройка"</w:t>
            </w:r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B361DA" w:rsidTr="00BE5015"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B361DA" w:rsidTr="00A1558B"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lastRenderedPageBreak/>
                    <w:t xml:space="preserve">подготовки и поддержания в готовности органов внутренних дел, </w:t>
                  </w:r>
                  <w:proofErr w:type="spellStart"/>
                  <w:r w:rsidRPr="00B361DA">
                    <w:rPr>
                      <w:rStyle w:val="85pt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и спасательных служб, 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в которых существует военизированная служба;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 для объектов пожарной охраны государственной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lastRenderedPageBreak/>
                    <w:t>противопожарной службы: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до 3 машин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5000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;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9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от 4 до 6 машин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9</w:t>
                  </w:r>
                  <w:r w:rsidR="00BE5015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000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;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4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от 8 до 10 машин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18 000 </w:t>
                  </w:r>
                  <w:r w:rsidR="00132A18">
                    <w:rPr>
                      <w:rStyle w:val="85pt"/>
                      <w:sz w:val="24"/>
                      <w:szCs w:val="24"/>
                    </w:rPr>
                    <w:t>кв. м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86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не подлежат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10.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80. Предельное количество надземных этажей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Предельная высота объекта</w:t>
                  </w:r>
                  <w:r w:rsidR="00724E77">
                    <w:rPr>
                      <w:rStyle w:val="85pt"/>
                      <w:sz w:val="24"/>
                      <w:szCs w:val="24"/>
                    </w:rPr>
                    <w:t xml:space="preserve"> –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A1558B" w:rsidRPr="00B361DA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Минимальная доля озеленения территории</w:t>
                  </w:r>
                  <w:r w:rsidR="00724E77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– </w:t>
                  </w:r>
                  <w:r w:rsidR="00BE5015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15%</w:t>
                  </w:r>
                </w:p>
              </w:tc>
            </w:tr>
          </w:tbl>
          <w:p w:rsidR="00A1558B" w:rsidRPr="00B361DA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A1558B" w:rsidRPr="0065549E" w:rsidRDefault="00A1558B" w:rsidP="00A1558B">
            <w:pPr>
              <w:pStyle w:val="1"/>
              <w:shd w:val="clear" w:color="auto" w:fill="auto"/>
              <w:spacing w:after="0" w:line="283" w:lineRule="exact"/>
              <w:ind w:right="34"/>
              <w:jc w:val="both"/>
              <w:rPr>
                <w:sz w:val="24"/>
                <w:szCs w:val="24"/>
              </w:rPr>
            </w:pPr>
            <w:r w:rsidRPr="0065549E">
              <w:rPr>
                <w:sz w:val="24"/>
                <w:szCs w:val="24"/>
              </w:rPr>
              <w:t xml:space="preserve">1.Водоснабжение, водоотведение: </w:t>
            </w:r>
            <w:r w:rsidRPr="0065549E">
              <w:rPr>
                <w:color w:val="000000"/>
                <w:sz w:val="24"/>
                <w:szCs w:val="24"/>
              </w:rPr>
              <w:t xml:space="preserve">возможность подключения к централизованной системе холодного водоснабжения г. Архангельска объекта капитального строительства на земельном участке с кадастровым номером 29:22:011902:116 в </w:t>
            </w:r>
            <w:proofErr w:type="spellStart"/>
            <w:r w:rsidRPr="0065549E">
              <w:rPr>
                <w:color w:val="000000"/>
                <w:sz w:val="24"/>
                <w:szCs w:val="24"/>
              </w:rPr>
              <w:t>Маймаксанском</w:t>
            </w:r>
            <w:proofErr w:type="spellEnd"/>
            <w:r w:rsidRPr="0065549E">
              <w:rPr>
                <w:color w:val="000000"/>
                <w:sz w:val="24"/>
                <w:szCs w:val="24"/>
              </w:rPr>
              <w:t xml:space="preserve"> территориальном округе по </w:t>
            </w:r>
            <w:proofErr w:type="spellStart"/>
            <w:r w:rsidRPr="0065549E">
              <w:rPr>
                <w:color w:val="000000"/>
                <w:sz w:val="24"/>
                <w:szCs w:val="24"/>
              </w:rPr>
              <w:t>Маймаксанскому</w:t>
            </w:r>
            <w:proofErr w:type="spellEnd"/>
            <w:r w:rsidRPr="0065549E">
              <w:rPr>
                <w:color w:val="000000"/>
                <w:sz w:val="24"/>
                <w:szCs w:val="24"/>
              </w:rPr>
              <w:t xml:space="preserve"> шоссе (далее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65549E">
              <w:rPr>
                <w:color w:val="000000"/>
                <w:sz w:val="24"/>
                <w:szCs w:val="24"/>
              </w:rPr>
              <w:t>Объект), имеется.</w:t>
            </w:r>
          </w:p>
          <w:p w:rsidR="00A1558B" w:rsidRPr="0065549E" w:rsidRDefault="00A1558B" w:rsidP="00A1558B">
            <w:pPr>
              <w:pStyle w:val="1"/>
              <w:shd w:val="clear" w:color="auto" w:fill="auto"/>
              <w:spacing w:after="0" w:line="283" w:lineRule="exact"/>
              <w:ind w:right="34"/>
              <w:jc w:val="both"/>
              <w:rPr>
                <w:sz w:val="24"/>
                <w:szCs w:val="24"/>
              </w:rPr>
            </w:pPr>
            <w:r w:rsidRPr="0065549E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холодного водоснабжения определяется на границе земельного участка на расстоянии около </w:t>
            </w:r>
            <w:r w:rsidR="00724E77">
              <w:rPr>
                <w:color w:val="000000"/>
                <w:sz w:val="24"/>
                <w:szCs w:val="24"/>
              </w:rPr>
              <w:br/>
            </w:r>
            <w:r w:rsidRPr="0065549E">
              <w:rPr>
                <w:color w:val="000000"/>
                <w:sz w:val="24"/>
                <w:szCs w:val="24"/>
              </w:rPr>
              <w:t xml:space="preserve">150 метров от действующей сети водоснабжения </w:t>
            </w:r>
            <w:proofErr w:type="spellStart"/>
            <w:r w:rsidRPr="0065549E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65549E">
              <w:rPr>
                <w:color w:val="000000"/>
                <w:sz w:val="24"/>
                <w:szCs w:val="24"/>
              </w:rPr>
              <w:t xml:space="preserve"> 100 мм, расположенной между зданиями № 149 и 150 по ул. Пионерск</w:t>
            </w:r>
            <w:r w:rsidR="00BE5015">
              <w:rPr>
                <w:color w:val="000000"/>
                <w:sz w:val="24"/>
                <w:szCs w:val="24"/>
              </w:rPr>
              <w:t>ой</w:t>
            </w:r>
            <w:r w:rsidRPr="0065549E">
              <w:rPr>
                <w:color w:val="000000"/>
                <w:sz w:val="24"/>
                <w:szCs w:val="24"/>
              </w:rPr>
              <w:t>.</w:t>
            </w:r>
          </w:p>
          <w:p w:rsidR="00A1558B" w:rsidRPr="0065549E" w:rsidRDefault="00A1558B" w:rsidP="00A1558B">
            <w:pPr>
              <w:pStyle w:val="1"/>
              <w:shd w:val="clear" w:color="auto" w:fill="auto"/>
              <w:spacing w:after="0" w:line="254" w:lineRule="exact"/>
              <w:ind w:right="34"/>
              <w:jc w:val="both"/>
              <w:rPr>
                <w:sz w:val="24"/>
                <w:szCs w:val="24"/>
              </w:rPr>
            </w:pPr>
            <w:r w:rsidRPr="0065549E">
              <w:rPr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>
              <w:rPr>
                <w:color w:val="000000"/>
                <w:sz w:val="24"/>
                <w:szCs w:val="24"/>
              </w:rPr>
              <w:br/>
            </w:r>
            <w:r w:rsidRPr="0065549E">
              <w:rPr>
                <w:color w:val="000000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A1558B" w:rsidRPr="0065549E" w:rsidRDefault="00A1558B" w:rsidP="00A1558B">
            <w:pPr>
              <w:pStyle w:val="1"/>
              <w:shd w:val="clear" w:color="auto" w:fill="auto"/>
              <w:spacing w:after="0" w:line="283" w:lineRule="exact"/>
              <w:ind w:right="34"/>
              <w:jc w:val="both"/>
              <w:rPr>
                <w:sz w:val="24"/>
                <w:szCs w:val="24"/>
              </w:rPr>
            </w:pPr>
            <w:r w:rsidRPr="0065549E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65549E">
              <w:rPr>
                <w:color w:val="000000"/>
                <w:sz w:val="24"/>
                <w:szCs w:val="24"/>
              </w:rPr>
              <w:t>1,0 м.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5549E">
              <w:rPr>
                <w:color w:val="000000"/>
                <w:sz w:val="24"/>
                <w:szCs w:val="24"/>
              </w:rPr>
              <w:t>куб/сутки.</w:t>
            </w:r>
          </w:p>
          <w:p w:rsidR="00A1558B" w:rsidRPr="0065549E" w:rsidRDefault="00A1558B" w:rsidP="00A1558B">
            <w:pPr>
              <w:pStyle w:val="1"/>
              <w:shd w:val="clear" w:color="auto" w:fill="auto"/>
              <w:spacing w:after="0" w:line="283" w:lineRule="exact"/>
              <w:ind w:right="34"/>
              <w:jc w:val="both"/>
              <w:rPr>
                <w:sz w:val="24"/>
                <w:szCs w:val="24"/>
              </w:rPr>
            </w:pPr>
            <w:r w:rsidRPr="0065549E">
              <w:rPr>
                <w:color w:val="000000"/>
                <w:sz w:val="24"/>
                <w:szCs w:val="24"/>
              </w:rPr>
              <w:t xml:space="preserve">Срок подключения объекта капитального строительства к сетям </w:t>
            </w:r>
            <w:proofErr w:type="spellStart"/>
            <w:r w:rsidRPr="0065549E">
              <w:rPr>
                <w:color w:val="000000"/>
                <w:sz w:val="24"/>
                <w:szCs w:val="24"/>
              </w:rPr>
              <w:t>инженерно</w:t>
            </w:r>
            <w:r w:rsidRPr="0065549E">
              <w:rPr>
                <w:color w:val="000000"/>
                <w:sz w:val="24"/>
                <w:szCs w:val="24"/>
              </w:rPr>
              <w:softHyphen/>
              <w:t>технического</w:t>
            </w:r>
            <w:proofErr w:type="spellEnd"/>
            <w:r w:rsidRPr="0065549E">
              <w:rPr>
                <w:color w:val="000000"/>
                <w:sz w:val="24"/>
                <w:szCs w:val="24"/>
              </w:rPr>
              <w:t xml:space="preserve"> обеспечения не более 18 месяцев. Срок действия предварительных технических условий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 w:rsidRPr="0065549E">
              <w:rPr>
                <w:color w:val="000000"/>
                <w:sz w:val="24"/>
                <w:szCs w:val="24"/>
              </w:rPr>
              <w:t>1 год.</w:t>
            </w:r>
          </w:p>
          <w:p w:rsidR="00A1558B" w:rsidRPr="0065549E" w:rsidRDefault="00A1558B" w:rsidP="00A1558B">
            <w:pPr>
              <w:pStyle w:val="1"/>
              <w:shd w:val="clear" w:color="auto" w:fill="auto"/>
              <w:tabs>
                <w:tab w:val="left" w:pos="9139"/>
              </w:tabs>
              <w:spacing w:after="0" w:line="283" w:lineRule="exact"/>
              <w:ind w:right="34"/>
              <w:jc w:val="both"/>
            </w:pPr>
            <w:proofErr w:type="gramStart"/>
            <w:r w:rsidRPr="0065549E">
              <w:rPr>
                <w:color w:val="000000"/>
                <w:sz w:val="24"/>
                <w:szCs w:val="24"/>
              </w:rPr>
              <w:t xml:space="preserve">В соответствии </w:t>
            </w:r>
            <w:r w:rsidR="009520FD" w:rsidRPr="009520FD">
              <w:rPr>
                <w:color w:val="000000"/>
                <w:sz w:val="24"/>
                <w:szCs w:val="24"/>
              </w:rPr>
              <w:t xml:space="preserve">с пунктом 13 статьи 18 </w:t>
            </w:r>
            <w:r w:rsidRPr="0065549E">
              <w:rPr>
                <w:color w:val="000000"/>
                <w:sz w:val="24"/>
                <w:szCs w:val="24"/>
              </w:rPr>
              <w:t>Федерального закона от</w:t>
            </w:r>
            <w:r w:rsidR="009520FD">
              <w:rPr>
                <w:color w:val="000000"/>
                <w:sz w:val="24"/>
                <w:szCs w:val="24"/>
              </w:rPr>
              <w:t xml:space="preserve"> 7 декабря 2011 года </w:t>
            </w:r>
            <w:r w:rsidR="009520FD">
              <w:rPr>
                <w:color w:val="000000"/>
                <w:sz w:val="24"/>
                <w:szCs w:val="24"/>
              </w:rPr>
              <w:br/>
              <w:t xml:space="preserve">№ 416-ФЗ </w:t>
            </w:r>
            <w:r w:rsidRPr="0065549E">
              <w:rPr>
                <w:color w:val="000000"/>
                <w:sz w:val="24"/>
                <w:szCs w:val="24"/>
              </w:rPr>
              <w:t xml:space="preserve">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724E77">
              <w:rPr>
                <w:color w:val="000000"/>
                <w:sz w:val="24"/>
                <w:szCs w:val="24"/>
              </w:rPr>
              <w:br/>
            </w:r>
            <w:r w:rsidRPr="0065549E">
              <w:rPr>
                <w:color w:val="000000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724E77">
              <w:rPr>
                <w:color w:val="000000"/>
                <w:sz w:val="24"/>
                <w:szCs w:val="24"/>
              </w:rPr>
              <w:br/>
            </w:r>
            <w:r w:rsidRPr="0065549E">
              <w:rPr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65549E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или водоотведения</w:t>
            </w:r>
            <w:r>
              <w:rPr>
                <w:color w:val="000000"/>
              </w:rPr>
              <w:t xml:space="preserve"> </w:t>
            </w:r>
            <w:r w:rsidRPr="00935D64">
              <w:rPr>
                <w:sz w:val="24"/>
                <w:szCs w:val="24"/>
              </w:rPr>
              <w:t>(письм</w:t>
            </w:r>
            <w:proofErr w:type="gramStart"/>
            <w:r w:rsidRPr="00935D64">
              <w:rPr>
                <w:sz w:val="24"/>
                <w:szCs w:val="24"/>
              </w:rPr>
              <w:t>о ООО</w:t>
            </w:r>
            <w:proofErr w:type="gramEnd"/>
            <w:r w:rsidRPr="00935D64">
              <w:rPr>
                <w:sz w:val="24"/>
                <w:szCs w:val="24"/>
              </w:rPr>
              <w:t xml:space="preserve"> "РВК-Архангельск</w:t>
            </w:r>
            <w:r>
              <w:rPr>
                <w:sz w:val="24"/>
                <w:szCs w:val="24"/>
              </w:rPr>
              <w:t>"</w:t>
            </w:r>
            <w:r w:rsidRPr="00935D6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23 июня</w:t>
            </w:r>
            <w:r w:rsidRPr="00935D64">
              <w:rPr>
                <w:sz w:val="24"/>
                <w:szCs w:val="24"/>
              </w:rPr>
              <w:t xml:space="preserve"> 2023 года № </w:t>
            </w:r>
            <w:r>
              <w:rPr>
                <w:sz w:val="24"/>
                <w:szCs w:val="24"/>
              </w:rPr>
              <w:t>И.АР-23062023-038</w:t>
            </w:r>
            <w:r w:rsidRPr="00935D64">
              <w:rPr>
                <w:sz w:val="24"/>
                <w:szCs w:val="24"/>
              </w:rPr>
              <w:t>).</w:t>
            </w:r>
          </w:p>
          <w:p w:rsidR="00A1558B" w:rsidRDefault="00A1558B" w:rsidP="00A1558B">
            <w:pPr>
              <w:pStyle w:val="1"/>
              <w:shd w:val="clear" w:color="auto" w:fill="auto"/>
              <w:spacing w:after="0" w:line="295" w:lineRule="exact"/>
              <w:ind w:left="20" w:right="20"/>
              <w:jc w:val="both"/>
            </w:pPr>
            <w:r w:rsidRPr="00E12333">
              <w:rPr>
                <w:sz w:val="24"/>
                <w:szCs w:val="24"/>
              </w:rPr>
              <w:t>2</w:t>
            </w:r>
            <w:r w:rsidRPr="00E94A07">
              <w:rPr>
                <w:sz w:val="24"/>
                <w:szCs w:val="24"/>
              </w:rPr>
              <w:t>.Электроснабжение:</w:t>
            </w:r>
            <w:r>
              <w:rPr>
                <w:color w:val="000000"/>
                <w:sz w:val="24"/>
                <w:szCs w:val="24"/>
              </w:rPr>
              <w:t xml:space="preserve"> согласно провед</w:t>
            </w:r>
            <w:r w:rsidR="00BE5015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нному предварительному анализу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lastRenderedPageBreak/>
              <w:t>для технологического присоединения Объекта с максимальной запрашиваемой мощностью до 200 кВт по 3 категории над</w:t>
            </w:r>
            <w:r w:rsidR="00BE5015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жности электроснабжения по уровню напряжения 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необходимо выполнить следующие мероприятия:</w:t>
            </w:r>
          </w:p>
          <w:p w:rsidR="00A1558B" w:rsidRDefault="00A1558B" w:rsidP="00A1558B">
            <w:pPr>
              <w:pStyle w:val="1"/>
              <w:shd w:val="clear" w:color="auto" w:fill="auto"/>
              <w:tabs>
                <w:tab w:val="left" w:pos="932"/>
              </w:tabs>
              <w:spacing w:after="0" w:line="240" w:lineRule="exact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установить вблизи земельного участка </w:t>
            </w:r>
            <w:proofErr w:type="spellStart"/>
            <w:r>
              <w:rPr>
                <w:color w:val="000000"/>
                <w:sz w:val="24"/>
                <w:szCs w:val="24"/>
              </w:rPr>
              <w:t>однотрансформаторную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ТП-10/0,4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>;</w:t>
            </w:r>
          </w:p>
          <w:p w:rsidR="00A1558B" w:rsidRDefault="00A1558B" w:rsidP="00A1558B">
            <w:pPr>
              <w:pStyle w:val="1"/>
              <w:shd w:val="clear" w:color="auto" w:fill="auto"/>
              <w:tabs>
                <w:tab w:val="left" w:pos="932"/>
              </w:tabs>
              <w:spacing w:after="0" w:line="240" w:lineRule="exact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установить дополнительную линейную ячейку в РУ-10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ПС-9н 110/35/10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color w:val="000000"/>
                <w:sz w:val="24"/>
                <w:szCs w:val="24"/>
              </w:rPr>
              <w:t>;</w:t>
            </w:r>
          </w:p>
          <w:p w:rsidR="00A1558B" w:rsidRDefault="00A1558B" w:rsidP="00A1558B">
            <w:pPr>
              <w:pStyle w:val="1"/>
              <w:shd w:val="clear" w:color="auto" w:fill="auto"/>
              <w:tabs>
                <w:tab w:val="left" w:pos="916"/>
              </w:tabs>
              <w:spacing w:after="0" w:line="295" w:lineRule="exact"/>
              <w:ind w:right="2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построить </w:t>
            </w:r>
            <w:r>
              <w:rPr>
                <w:color w:val="000000"/>
                <w:sz w:val="24"/>
                <w:szCs w:val="24"/>
                <w:lang w:val="en-US"/>
              </w:rPr>
              <w:t>K</w:t>
            </w:r>
            <w:r>
              <w:rPr>
                <w:color w:val="000000"/>
                <w:sz w:val="24"/>
                <w:szCs w:val="24"/>
              </w:rPr>
              <w:t>Л</w:t>
            </w:r>
            <w:r w:rsidRPr="008906AB">
              <w:rPr>
                <w:color w:val="000000"/>
                <w:sz w:val="24"/>
                <w:szCs w:val="24"/>
              </w:rPr>
              <w:t xml:space="preserve">-10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от РУ-10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ПС-9н до РУ-10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вновь устанавливаемой </w:t>
            </w:r>
            <w:r w:rsidR="00724E7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ТП- 10/0,4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ориентировочной протяженностью 0,8 км;</w:t>
            </w:r>
          </w:p>
          <w:p w:rsidR="00A1558B" w:rsidRDefault="00A1558B" w:rsidP="00A1558B">
            <w:pPr>
              <w:pStyle w:val="1"/>
              <w:shd w:val="clear" w:color="auto" w:fill="auto"/>
              <w:tabs>
                <w:tab w:val="left" w:pos="952"/>
              </w:tabs>
              <w:spacing w:after="0" w:line="295" w:lineRule="exact"/>
              <w:ind w:right="2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подключение Объекта выполнить от РУ-0,4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вновь </w:t>
            </w:r>
            <w:proofErr w:type="gramStart"/>
            <w:r>
              <w:rPr>
                <w:color w:val="000000"/>
                <w:sz w:val="24"/>
                <w:szCs w:val="24"/>
              </w:rPr>
              <w:t>устанавливаемой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ТП-10/0,4 </w:t>
            </w:r>
            <w:proofErr w:type="spellStart"/>
            <w:r>
              <w:rPr>
                <w:color w:val="000000"/>
                <w:sz w:val="24"/>
                <w:szCs w:val="24"/>
              </w:rPr>
              <w:t>кВ.</w:t>
            </w:r>
            <w:proofErr w:type="spellEnd"/>
          </w:p>
          <w:p w:rsidR="00A1558B" w:rsidRDefault="009520FD" w:rsidP="00A1558B">
            <w:pPr>
              <w:pStyle w:val="1"/>
              <w:shd w:val="clear" w:color="auto" w:fill="auto"/>
              <w:spacing w:after="0" w:line="281" w:lineRule="exact"/>
              <w:ind w:left="20" w:right="20"/>
              <w:jc w:val="both"/>
            </w:pPr>
            <w:r>
              <w:rPr>
                <w:color w:val="000000"/>
                <w:sz w:val="24"/>
                <w:szCs w:val="24"/>
              </w:rPr>
              <w:t xml:space="preserve">Точку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="00A1558B">
              <w:rPr>
                <w:color w:val="000000"/>
                <w:sz w:val="24"/>
                <w:szCs w:val="24"/>
              </w:rPr>
              <w:t xml:space="preserve"> электрической энергии определить на границе балансовой принадлежности электрических сетей. При отсутствии технической</w:t>
            </w:r>
            <w:r>
              <w:rPr>
                <w:color w:val="000000"/>
                <w:sz w:val="24"/>
                <w:szCs w:val="24"/>
              </w:rPr>
              <w:t xml:space="preserve"> возможности установки узлов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="00A1558B">
              <w:rPr>
                <w:color w:val="000000"/>
                <w:sz w:val="24"/>
                <w:szCs w:val="24"/>
              </w:rPr>
              <w:t xml:space="preserve"> на границе балансовой принадлежности объектов электросетевого хозяйства, узлы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="00A1558B">
              <w:rPr>
                <w:color w:val="000000"/>
                <w:sz w:val="24"/>
                <w:szCs w:val="24"/>
              </w:rPr>
              <w:t xml:space="preserve"> подлежат установке в месте, максимально приближенном к границе балансовой принадлежности, в котором имеется техническая возможность их установки.</w:t>
            </w:r>
          </w:p>
          <w:p w:rsidR="00A1558B" w:rsidRDefault="009520FD" w:rsidP="00A1558B">
            <w:pPr>
              <w:pStyle w:val="1"/>
              <w:shd w:val="clear" w:color="auto" w:fill="auto"/>
              <w:spacing w:after="0" w:line="281" w:lineRule="exact"/>
              <w:ind w:left="20" w:right="20"/>
              <w:jc w:val="both"/>
            </w:pPr>
            <w:r>
              <w:rPr>
                <w:color w:val="000000"/>
                <w:sz w:val="24"/>
                <w:szCs w:val="24"/>
              </w:rPr>
              <w:t>Коммерческий уче</w:t>
            </w:r>
            <w:r w:rsidR="00A1558B">
              <w:rPr>
                <w:color w:val="000000"/>
                <w:sz w:val="24"/>
                <w:szCs w:val="24"/>
              </w:rPr>
              <w:t>т электрической энергии (мощности) на розничных рынках обеспечивают гарантирующие поставщики и сетевые органи</w:t>
            </w:r>
            <w:r>
              <w:rPr>
                <w:color w:val="000000"/>
                <w:sz w:val="24"/>
                <w:szCs w:val="24"/>
              </w:rPr>
              <w:t xml:space="preserve">зации с применением приборов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="00A1558B">
              <w:rPr>
                <w:color w:val="000000"/>
                <w:sz w:val="24"/>
                <w:szCs w:val="24"/>
              </w:rPr>
              <w:t xml:space="preserve"> электрической энергии в соответствии с правилами организации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="00A1558B">
              <w:rPr>
                <w:color w:val="000000"/>
                <w:sz w:val="24"/>
                <w:szCs w:val="24"/>
              </w:rPr>
              <w:t xml:space="preserve"> электрической энергии на розничных рынках, в том числе посредс</w:t>
            </w:r>
            <w:r>
              <w:rPr>
                <w:color w:val="000000"/>
                <w:sz w:val="24"/>
                <w:szCs w:val="24"/>
              </w:rPr>
              <w:t xml:space="preserve">твом интеллектуальных систем </w:t>
            </w:r>
            <w:r w:rsidR="00FD5555">
              <w:rPr>
                <w:color w:val="000000"/>
                <w:sz w:val="24"/>
                <w:szCs w:val="24"/>
              </w:rPr>
              <w:t>учета</w:t>
            </w:r>
            <w:r w:rsidR="00A1558B">
              <w:rPr>
                <w:color w:val="000000"/>
                <w:sz w:val="24"/>
                <w:szCs w:val="24"/>
              </w:rPr>
              <w:t xml:space="preserve"> электрической энергии (мощности).</w:t>
            </w:r>
          </w:p>
          <w:p w:rsidR="00A1558B" w:rsidRDefault="00A1558B" w:rsidP="00A1558B">
            <w:pPr>
              <w:pStyle w:val="1"/>
              <w:shd w:val="clear" w:color="auto" w:fill="auto"/>
              <w:spacing w:after="0" w:line="299" w:lineRule="exact"/>
              <w:ind w:left="20" w:right="20"/>
              <w:jc w:val="both"/>
            </w:pPr>
            <w:r>
              <w:rPr>
                <w:color w:val="000000"/>
                <w:sz w:val="24"/>
                <w:szCs w:val="24"/>
              </w:rPr>
              <w:t xml:space="preserve">Мероприятия являются предварительными. При поступлении заявки </w:t>
            </w:r>
            <w:r>
              <w:rPr>
                <w:color w:val="000000"/>
                <w:sz w:val="24"/>
                <w:szCs w:val="24"/>
              </w:rPr>
              <w:br/>
              <w:t xml:space="preserve">в соответствии с "Правилами технологического присоединения...", </w:t>
            </w:r>
            <w:r w:rsidR="00FD5555">
              <w:rPr>
                <w:color w:val="000000"/>
                <w:sz w:val="24"/>
                <w:szCs w:val="24"/>
              </w:rPr>
              <w:t>утвержденными</w:t>
            </w:r>
            <w:r>
              <w:rPr>
                <w:color w:val="000000"/>
                <w:sz w:val="24"/>
                <w:szCs w:val="24"/>
              </w:rPr>
              <w:t xml:space="preserve"> постановлением Правительства Российской Федерации от 27 декабря 2004 года № 861, (далее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Правила</w:t>
            </w:r>
            <w:r>
              <w:br w:type="page"/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ТП)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      </w:r>
            <w:proofErr w:type="gramStart"/>
            <w:r>
              <w:rPr>
                <w:color w:val="000000"/>
                <w:sz w:val="24"/>
                <w:szCs w:val="24"/>
              </w:rPr>
              <w:t>связи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 чем указанные </w:t>
            </w:r>
            <w:r>
              <w:rPr>
                <w:color w:val="000000"/>
                <w:sz w:val="24"/>
                <w:szCs w:val="24"/>
              </w:rPr>
              <w:br/>
              <w:t>мероприятия по технологическому присоединению могут быть пересмотрены.</w:t>
            </w:r>
          </w:p>
          <w:p w:rsidR="00A1558B" w:rsidRDefault="00A1558B" w:rsidP="00A1558B">
            <w:pPr>
              <w:pStyle w:val="1"/>
              <w:shd w:val="clear" w:color="auto" w:fill="auto"/>
              <w:spacing w:after="0" w:line="284" w:lineRule="exact"/>
              <w:ind w:left="40" w:right="20"/>
              <w:jc w:val="both"/>
            </w:pPr>
            <w:r>
              <w:rPr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 заключаемого между Сетевой организацией и юридическим или физическим лицом. Оферта договора ТП направляется на основании заявки на технологическое присоединение, поданной владельцем Объекта (заявителем) в адрес Сетевой организации, с приложением всех необходимых документов, установленных Правилами ТП. Предварительную плату </w:t>
            </w:r>
            <w:r>
              <w:rPr>
                <w:color w:val="000000"/>
                <w:sz w:val="24"/>
                <w:szCs w:val="24"/>
              </w:rPr>
              <w:br/>
              <w:t xml:space="preserve">по договору технологического присоединения можно рассчитать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основании указанных выше мероприятий по технологическому присоединению в соответствии </w:t>
            </w:r>
            <w:r>
              <w:rPr>
                <w:color w:val="000000"/>
                <w:sz w:val="24"/>
                <w:szCs w:val="24"/>
              </w:rPr>
              <w:br/>
              <w:t>с действующим постановлением Агентства по тарифам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ценам Архангельской области от 22</w:t>
            </w:r>
            <w:r w:rsidR="002E6EA5">
              <w:rPr>
                <w:color w:val="000000"/>
                <w:sz w:val="24"/>
                <w:szCs w:val="24"/>
              </w:rPr>
              <w:t xml:space="preserve"> ноября </w:t>
            </w:r>
            <w:r>
              <w:rPr>
                <w:color w:val="000000"/>
                <w:sz w:val="24"/>
                <w:szCs w:val="24"/>
              </w:rPr>
              <w:t xml:space="preserve">2022 </w:t>
            </w:r>
            <w:r w:rsidR="002E6EA5">
              <w:rPr>
                <w:color w:val="000000"/>
                <w:sz w:val="24"/>
                <w:szCs w:val="24"/>
              </w:rPr>
              <w:t xml:space="preserve">года </w:t>
            </w:r>
            <w:r>
              <w:rPr>
                <w:color w:val="000000"/>
                <w:sz w:val="24"/>
                <w:szCs w:val="24"/>
              </w:rPr>
              <w:t>№91-э/53.</w:t>
            </w:r>
          </w:p>
          <w:p w:rsidR="00A1558B" w:rsidRPr="00E94A07" w:rsidRDefault="00A1558B" w:rsidP="00A1558B">
            <w:pPr>
              <w:pStyle w:val="1"/>
              <w:shd w:val="clear" w:color="auto" w:fill="auto"/>
              <w:spacing w:after="0" w:line="284" w:lineRule="exact"/>
              <w:ind w:right="20"/>
              <w:jc w:val="both"/>
            </w:pPr>
            <w:r>
              <w:rPr>
                <w:color w:val="000000"/>
                <w:sz w:val="24"/>
                <w:szCs w:val="24"/>
              </w:rPr>
              <w:t>Срок осуществления мероприятий по технологическому присоединению</w:t>
            </w:r>
            <w:r w:rsidR="00724E77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 xml:space="preserve">1 год </w:t>
            </w:r>
            <w:r>
              <w:rPr>
                <w:color w:val="000000"/>
                <w:sz w:val="24"/>
                <w:szCs w:val="24"/>
              </w:rPr>
              <w:br/>
              <w:t xml:space="preserve">с момента заключения договора </w:t>
            </w:r>
            <w:r w:rsidRPr="00B361DA">
              <w:rPr>
                <w:sz w:val="24"/>
                <w:szCs w:val="24"/>
              </w:rPr>
              <w:t>(письмо ПАО "</w:t>
            </w:r>
            <w:proofErr w:type="spellStart"/>
            <w:r w:rsidRPr="00B361DA"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Северо-Запад от 14 августа</w:t>
            </w:r>
            <w:r w:rsidRPr="00B361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2023</w:t>
            </w:r>
            <w:r w:rsidRPr="00B361DA">
              <w:rPr>
                <w:sz w:val="24"/>
                <w:szCs w:val="24"/>
              </w:rPr>
              <w:t xml:space="preserve"> года № МР</w:t>
            </w:r>
            <w:proofErr w:type="gramStart"/>
            <w:r w:rsidRPr="00B361DA">
              <w:rPr>
                <w:sz w:val="24"/>
                <w:szCs w:val="24"/>
              </w:rPr>
              <w:t>2</w:t>
            </w:r>
            <w:proofErr w:type="gramEnd"/>
            <w:r w:rsidRPr="00B361D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1/69-09/6224</w:t>
            </w:r>
            <w:r w:rsidRPr="00B361DA">
              <w:rPr>
                <w:sz w:val="24"/>
                <w:szCs w:val="24"/>
              </w:rPr>
              <w:t>).</w:t>
            </w:r>
          </w:p>
          <w:p w:rsidR="00A1558B" w:rsidRPr="00760202" w:rsidRDefault="00A1558B" w:rsidP="00A1558B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3</w:t>
            </w:r>
            <w:r w:rsidRPr="00E94A07">
              <w:rPr>
                <w:sz w:val="24"/>
                <w:szCs w:val="24"/>
              </w:rPr>
              <w:t xml:space="preserve">.Теплоснабжение: </w:t>
            </w:r>
            <w:r w:rsidRPr="00760202">
              <w:rPr>
                <w:sz w:val="24"/>
                <w:szCs w:val="24"/>
              </w:rPr>
              <w:t>ПАО "ТГК-2"</w:t>
            </w:r>
            <w:r>
              <w:rPr>
                <w:sz w:val="24"/>
                <w:szCs w:val="24"/>
              </w:rPr>
              <w:t xml:space="preserve"> не эксплуатирует сети теплоснабжения в районе земельного участка с кадастровым номером 29:22:011902:116 </w:t>
            </w:r>
            <w:r w:rsidRPr="00760202">
              <w:rPr>
                <w:sz w:val="24"/>
                <w:szCs w:val="24"/>
              </w:rPr>
              <w:t xml:space="preserve">(письмо ПАО "ТГК-2" </w:t>
            </w:r>
            <w:r w:rsidRPr="00760202">
              <w:rPr>
                <w:sz w:val="24"/>
                <w:szCs w:val="24"/>
              </w:rPr>
              <w:br/>
              <w:t>от</w:t>
            </w:r>
            <w:r>
              <w:rPr>
                <w:sz w:val="24"/>
                <w:szCs w:val="24"/>
              </w:rPr>
              <w:t xml:space="preserve"> 10</w:t>
            </w:r>
            <w:r w:rsidRPr="00760202">
              <w:rPr>
                <w:sz w:val="24"/>
                <w:szCs w:val="24"/>
              </w:rPr>
              <w:t xml:space="preserve"> августа 2023 года № 2</w:t>
            </w:r>
            <w:r>
              <w:rPr>
                <w:sz w:val="24"/>
                <w:szCs w:val="24"/>
              </w:rPr>
              <w:t>400/481-2023</w:t>
            </w:r>
            <w:r w:rsidRPr="00760202">
              <w:rPr>
                <w:sz w:val="24"/>
                <w:szCs w:val="24"/>
              </w:rPr>
              <w:t>).</w:t>
            </w:r>
          </w:p>
          <w:p w:rsidR="00A1558B" w:rsidRPr="00760202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4.Ливневая канализация: </w:t>
            </w:r>
            <w:r w:rsidRPr="00760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вблизи планируемого к строительству объекта (назначение "нежилое") на земельном участке с кадастровым номером 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29:22:011902:116</w:t>
            </w:r>
            <w:r w:rsidRPr="00760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расположенного по адресу: Российская Федерация, Архангельская область, городской округ "Город Архангельск", г. Архангельск,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Маймаксанкое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шоссе</w:t>
            </w:r>
            <w:r w:rsidRPr="00760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нет сетей ливневой канализации, числящихся в ведении МУП "Городское благоустройство"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(письмо МУП 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благоустройство" от 10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2023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1152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1558B" w:rsidRPr="000F5C3D" w:rsidRDefault="00A1558B" w:rsidP="00A1558B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.Наружное освещение: проектом наружного освещения территории складов, складских площадок, служебных гаражей, на земельном участке с кадастровым номером 29:22:011902:116, предусмотреть:</w:t>
            </w:r>
          </w:p>
          <w:p w:rsidR="00A1558B" w:rsidRPr="000F5C3D" w:rsidRDefault="00A1558B" w:rsidP="00A1558B">
            <w:pPr>
              <w:pStyle w:val="2"/>
              <w:shd w:val="clear" w:color="auto" w:fill="auto"/>
              <w:tabs>
                <w:tab w:val="left" w:pos="274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1.Освещенность территории объекта, подъездных путей к нему, парковок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для автомобилей, других площадок в соответствии требованиями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52.13330.2016. 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Проектное решение подтвердить светотехническим расчетом.</w:t>
            </w:r>
          </w:p>
          <w:p w:rsidR="00A1558B" w:rsidRPr="000F5C3D" w:rsidRDefault="00A1558B" w:rsidP="00A1558B">
            <w:pPr>
              <w:pStyle w:val="2"/>
              <w:shd w:val="clear" w:color="auto" w:fill="auto"/>
              <w:tabs>
                <w:tab w:val="left" w:pos="30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2.Питание наружного освещения от вводно-распределительного устр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ойства здания, или от питающей Т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П, управление освещением автоматическое (по вопросу технологического присоединения проектируемой сети наружного освещения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необходимо обратиться в сетевую организацию).</w:t>
            </w:r>
          </w:p>
          <w:p w:rsidR="00A1558B" w:rsidRPr="000F5C3D" w:rsidRDefault="00A1558B" w:rsidP="00A1558B">
            <w:pPr>
              <w:pStyle w:val="2"/>
              <w:shd w:val="clear" w:color="auto" w:fill="auto"/>
              <w:tabs>
                <w:tab w:val="left" w:pos="29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3.Линию наружного освещения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и размещение светильников на фасаде здания), или кабельную с прокладкой кабеля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в земляной траншее и с установкой светильников на опорах.</w:t>
            </w:r>
          </w:p>
          <w:p w:rsidR="00A1558B" w:rsidRPr="000F5C3D" w:rsidRDefault="00A1558B" w:rsidP="00A1558B">
            <w:pPr>
              <w:pStyle w:val="2"/>
              <w:shd w:val="clear" w:color="auto" w:fill="auto"/>
              <w:tabs>
                <w:tab w:val="left" w:pos="3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4.Светильники светодиодные (рекомендуемые производители:</w:t>
            </w:r>
            <w:proofErr w:type="gramEnd"/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Международная светоте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хническая корпорация "БООС ЛАЙТИНГ ГРУПП", МГК "Световые Технологии", Торговая компания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Промлед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"), удовлетворяющие требованиям постановления Правительства Российской Федерации от 24 декабря 2020 года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2255 "Об утверждении требований к осветительным устройствам и электрическим лампам, используемым в цепях переменного тока в целях освещения" (с общим индексом цветопередачи не менее 70 </w:t>
            </w:r>
            <w:r w:rsidRPr="000F5C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, с коэффициентом пульса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светового потока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 процентов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, со световой</w:t>
            </w:r>
            <w:proofErr w:type="gramEnd"/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 отдачей не менее 140 лм/Вт, цветовой температурой 3000</w:t>
            </w:r>
            <w:proofErr w:type="gramStart"/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 xml:space="preserve">и т.д.), подключение светильников к магистральному проводу 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с соблюдением чередования фаз, равномерно распределяя нагрузку по фазам.</w:t>
            </w:r>
          </w:p>
          <w:p w:rsidR="00A1558B" w:rsidRPr="000F5C3D" w:rsidRDefault="00A1558B" w:rsidP="00A1558B">
            <w:pPr>
              <w:pStyle w:val="2"/>
              <w:shd w:val="clear" w:color="auto" w:fill="auto"/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Проект согласовать с сетевой организацией. При необходимости сводный план инже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нерных сетей согласовать с МУП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58B" w:rsidRDefault="00A1558B" w:rsidP="00A1558B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proofErr w:type="spellStart"/>
            <w:r w:rsidRPr="000F5C3D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760202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9 августа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 года № 1361</w:t>
            </w:r>
            <w:r w:rsidRPr="00760202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  <w:p w:rsidR="00A1558B" w:rsidRDefault="00A1558B" w:rsidP="00794643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58B" w:rsidRPr="00A1558B" w:rsidRDefault="00A1558B" w:rsidP="00A1558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4</w:t>
            </w:r>
            <w:r w:rsidRPr="00A15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земель</w:t>
            </w:r>
            <w:r w:rsidR="00724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A15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земли населенных пунктов)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государственная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которые не разграничена,</w:t>
            </w:r>
            <w:r w:rsidRPr="00A15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кадастровым номером 29:22:022701:441, общей площадью </w:t>
            </w:r>
            <w:r w:rsidRPr="00A155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1 170 </w:t>
            </w:r>
            <w:r w:rsidRPr="00A15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м, расположенный по адресу: </w:t>
            </w:r>
            <w:r w:rsidRPr="00A15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Федерация, Архангельская область, городской округ "Город Архангельск", город Архангельск, улица Совхозная, земельный участок 19/1 </w:t>
            </w:r>
            <w:r w:rsidR="00724E7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15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индивидуального жилищного строительства.</w:t>
            </w:r>
          </w:p>
          <w:p w:rsidR="00A1558B" w:rsidRP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20 лет с момента подписания договора аренды. </w:t>
            </w:r>
          </w:p>
          <w:p w:rsidR="00A1558B" w:rsidRP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A1558B" w:rsidRP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233 095 (</w:t>
            </w:r>
            <w:r w:rsidR="00BE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вести тридцать три тысячи девяносто пять) рублей 00 коп. </w:t>
            </w:r>
          </w:p>
          <w:p w:rsidR="00A1558B" w:rsidRP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A1558B" w:rsidRP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233 095 (</w:t>
            </w:r>
            <w:r w:rsidR="00BE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тридцать три тысячи девяносто пять) рублей 00 коп (100 процентов)</w:t>
            </w:r>
          </w:p>
          <w:p w:rsidR="00A1558B" w:rsidRP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A1558B" w:rsidRP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6 992 (</w:t>
            </w:r>
            <w:r w:rsidR="00BE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тысяч девятьсот девяносто два) рубля 85 коп. (3 процента).</w:t>
            </w:r>
          </w:p>
          <w:p w:rsidR="00A1558B" w:rsidRDefault="00A1558B" w:rsidP="00A15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отсутствуют.</w:t>
            </w:r>
          </w:p>
          <w:p w:rsidR="002E6EA5" w:rsidRPr="00A1558B" w:rsidRDefault="002E6EA5" w:rsidP="002E6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2E6EA5" w:rsidRPr="00A1558B" w:rsidRDefault="002E6EA5" w:rsidP="002E6E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r w:rsidRPr="00A15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пояс зоны санитарной охраны источника питьевого и хозяйственно-бытового водоснабжения;</w:t>
            </w:r>
          </w:p>
          <w:p w:rsidR="002E6EA5" w:rsidRPr="00A1558B" w:rsidRDefault="002E6EA5" w:rsidP="002E6E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зона затопления муниципального образования "Город Архангельск" (территориальные округа 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Соломбальский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Северный), реестровый номер 29:00-6.274.</w:t>
            </w:r>
          </w:p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10 процента.</w:t>
            </w:r>
          </w:p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Pr="00A1558B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строительства" (2.1).</w:t>
            </w:r>
          </w:p>
          <w:p w:rsidR="00A1558B" w:rsidRPr="00A1558B" w:rsidRDefault="00A1558B" w:rsidP="00A15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территориальной зоне </w:t>
            </w:r>
            <w:r w:rsidRPr="00A15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застройки индивидуальными жилыми домами с кодовым обозначением Ж</w:t>
            </w:r>
            <w:proofErr w:type="gramStart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BE501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1558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A1558B" w:rsidRPr="00A1558B" w:rsidTr="00BE5015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A1558B" w:rsidRPr="00BE5015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50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РАЗРЕШЕННОГО ИСПОЛЬЗОВАНИЯ</w:t>
                  </w:r>
                </w:p>
              </w:tc>
            </w:tr>
            <w:tr w:rsidR="00A1558B" w:rsidRPr="00A1558B" w:rsidTr="00BE5015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A1558B" w:rsidRPr="00BE5015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50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A1558B" w:rsidRPr="00BE5015" w:rsidRDefault="00A1558B" w:rsidP="0043373D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50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10263E" w:rsidRPr="00BE50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BE501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A1558B" w:rsidRPr="00A1558B" w:rsidTr="00A1558B">
              <w:trPr>
                <w:trHeight w:val="694"/>
                <w:jc w:val="center"/>
              </w:trPr>
              <w:tc>
                <w:tcPr>
                  <w:tcW w:w="2350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более двадцати метров, которое состоит из комнат </w:t>
                  </w:r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помещений вспомогательного использования, предназначенных для удовлетворения гражданами бытовых </w:t>
                  </w:r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иных нужд, связанных с их проживанием в таком здании, </w:t>
                  </w:r>
                  <w:r w:rsidR="00724E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предназначенного для раздела на самостоятельные объекты недвижимости);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разрешенные виды использования:</w:t>
            </w:r>
          </w:p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градостроительным регламентом не предусмотрены условно разрешенные виды разрешенного использования, соответствующие объектам, указанным в Основной части проекта внесения изменений в проект планировки Северного района муниципального образования "Город Архангельск" в части территории в гра</w:t>
            </w:r>
            <w:r w:rsidR="002E6EA5">
              <w:rPr>
                <w:rFonts w:ascii="Times New Roman" w:hAnsi="Times New Roman" w:cs="Times New Roman"/>
                <w:sz w:val="24"/>
                <w:szCs w:val="24"/>
              </w:rPr>
              <w:t>ницах улицы Полевой площадью 2,</w:t>
            </w:r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7845 га, утвержденной распоряжением Главы городского округа "Город Архангельск" от 18 ноября 2021 года № 4670р.</w:t>
            </w:r>
            <w:proofErr w:type="gramEnd"/>
          </w:p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sz w:val="24"/>
                <w:szCs w:val="24"/>
              </w:rPr>
              <w:t xml:space="preserve">1.Вспомогательные виды разрешенного использования допустимы только в качестве </w:t>
            </w:r>
            <w:proofErr w:type="gramStart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2.Для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A1558B" w:rsidTr="00BE5015">
              <w:tc>
                <w:tcPr>
                  <w:tcW w:w="3041" w:type="dxa"/>
                  <w:vAlign w:val="center"/>
                </w:tcPr>
                <w:p w:rsidR="00A1558B" w:rsidRPr="00BE5015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501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BE5015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501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BE5015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501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A1558B" w:rsidTr="00A1558B"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мастерские для обслуживания уборочной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и аварийной техники, сооружений, необходимых для сбора и плавки снега,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Минимальные размеры земельного участка для размещения пунктов редуцирования газа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4 га, для размещения газонаполнительной станции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6 га при производительности 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10 </w:t>
                  </w:r>
                  <w:proofErr w:type="spellStart"/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тыс</w:t>
                  </w:r>
                  <w:proofErr w:type="gramStart"/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.т</w:t>
                  </w:r>
                  <w:proofErr w:type="spellEnd"/>
                  <w:proofErr w:type="gramEnd"/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/год, для газораспределительной станции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0,01 га при производительности 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 xml:space="preserve">до 100 </w:t>
                  </w:r>
                  <w:proofErr w:type="spellStart"/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м.куб</w:t>
                  </w:r>
                  <w:proofErr w:type="spellEnd"/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/час включительно.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Минимальные размеры земельного участка для размещения котельных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0,7 га при производительности 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5 Гкал/ч (МВт). 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Максимальные размеры земельного участка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не подлежит установлению.</w:t>
                  </w:r>
                </w:p>
                <w:p w:rsidR="00724E77" w:rsidRPr="00A1558B" w:rsidRDefault="00724E77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10.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50.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Предельное количество надземных этажей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– 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3. Предельная высота объекта не более 20 м. Минимальная доля озеленения территории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– </w:t>
                  </w:r>
                  <w:r w:rsidR="00BE5015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15%</w:t>
                  </w:r>
                </w:p>
              </w:tc>
            </w:tr>
            <w:tr w:rsidR="00A1558B" w:rsidRPr="00A1558B" w:rsidTr="00A1558B"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724E77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ind w:left="2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Размещение площадок </w:t>
                  </w:r>
                </w:p>
                <w:p w:rsidR="00724E77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ind w:left="2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для занятия спортом 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ind w:left="2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и физкультурой на открытом воздухе (физкультурные площадки, беговые дорожки, поля для спортивной игры)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</w:tcPr>
                <w:p w:rsidR="00724E77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724E77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 границах земельного 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участка, минимальный процент озеленения </w:t>
                  </w:r>
                </w:p>
                <w:p w:rsidR="00724E77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 границах земельного у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частка не подлежат установлению</w:t>
                  </w:r>
                </w:p>
              </w:tc>
            </w:tr>
            <w:tr w:rsidR="00A1558B" w:rsidRPr="00A1558B" w:rsidTr="00A1558B"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и указателей, применяемых как составные части благоустройства те</w:t>
                  </w:r>
                  <w:r w:rsidR="00BE5015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рритории, общественных туалетов</w:t>
                  </w:r>
                </w:p>
              </w:tc>
              <w:tc>
                <w:tcPr>
                  <w:tcW w:w="3042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 границах земельного участка, минимальный процент озеленения в границах земельного у</w:t>
                  </w:r>
                  <w:r w:rsidR="00BE5015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частка не подлежат установлению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1558B" w:rsidRPr="00A1558B" w:rsidTr="00A1558B"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Размещение объектов </w:t>
                  </w:r>
                  <w:proofErr w:type="spellStart"/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улично</w:t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softHyphen/>
                    <w:t>дорожной</w:t>
                  </w:r>
                  <w:proofErr w:type="spellEnd"/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сети: автомобильных дорог, трамвайных путей и пешеходных тротуаров </w:t>
                  </w:r>
                  <w:r w:rsidR="00724E7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</w:r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велотранспортной</w:t>
                  </w:r>
                  <w:proofErr w:type="spellEnd"/>
                  <w:r w:rsidRPr="00A155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и инженерной инфраструктуры;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дств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 гр</w:t>
                  </w:r>
                  <w:proofErr w:type="gramEnd"/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 границах земельного участка, минимальный процент озеленения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 границах земельного у</w:t>
                  </w:r>
                  <w:r w:rsidR="00BE5015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частка не подлежат установлению</w:t>
                  </w:r>
                </w:p>
              </w:tc>
            </w:tr>
          </w:tbl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E5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58B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Pr="00A1558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исключением статей 36, 38, 40, 42, 43, 48 и 49) вспомогательным видом </w:t>
            </w:r>
            <w:r w:rsidRPr="00A15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разрешенного использования является </w:t>
            </w:r>
            <w:proofErr w:type="gramStart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A1558B" w:rsidTr="0057179B">
              <w:tc>
                <w:tcPr>
                  <w:tcW w:w="3041" w:type="dxa"/>
                  <w:vAlign w:val="center"/>
                </w:tcPr>
                <w:p w:rsidR="00A1558B" w:rsidRPr="0057179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717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57179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717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57179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717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A1558B" w:rsidTr="00A1558B"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 себя содержание видов разрешенного использования с кодами 3.4.1 -3.4.2.</w:t>
                  </w:r>
                </w:p>
              </w:tc>
              <w:tc>
                <w:tcPr>
                  <w:tcW w:w="3042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Минимальный размер земельного участка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не подлежит установлению.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Максимальные размеры земельного участка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не подлежит установлению.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10.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60.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30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Предельное количество надземных этажей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16.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Предельная высота объекта не более 50 м. Минимальная доля озеленения территории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– </w:t>
                  </w:r>
                  <w:r w:rsidR="005717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15%</w:t>
                  </w:r>
                </w:p>
              </w:tc>
            </w:tr>
          </w:tbl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sz w:val="24"/>
                <w:szCs w:val="24"/>
              </w:rPr>
              <w:t>4.В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A1558B" w:rsidTr="0057179B">
              <w:trPr>
                <w:trHeight w:val="2858"/>
              </w:trPr>
              <w:tc>
                <w:tcPr>
                  <w:tcW w:w="3041" w:type="dxa"/>
                  <w:vAlign w:val="center"/>
                </w:tcPr>
                <w:p w:rsidR="00A1558B" w:rsidRPr="0057179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717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57179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717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57179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717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A1558B" w:rsidTr="00A1558B"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Предпринимательство (4.0)</w:t>
                  </w:r>
                </w:p>
              </w:tc>
              <w:tc>
                <w:tcPr>
                  <w:tcW w:w="3041" w:type="dxa"/>
                </w:tcPr>
                <w:p w:rsidR="00724E77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разрешенного использования включает 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 себя содержание видов разрешенного использования, </w:t>
                  </w:r>
                  <w:r w:rsidR="005717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предусмотренных кодами 4.1-4.10</w:t>
                  </w:r>
                </w:p>
              </w:tc>
              <w:tc>
                <w:tcPr>
                  <w:tcW w:w="3042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 xml:space="preserve">Минимальные размеры земельного участка: </w:t>
                  </w:r>
                  <w:proofErr w:type="gramStart"/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-л</w:t>
                  </w:r>
                  <w:proofErr w:type="gramEnd"/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до 50 коек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– 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250 </w:t>
                  </w:r>
                  <w:r w:rsidR="00132A18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кв. м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на 1 койку;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свыше 50 до 100 коек –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150 </w:t>
                  </w:r>
                  <w:r w:rsidR="00132A18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кв. м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на 1 койку;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свыше 100 до 200 коек – 100 </w:t>
                  </w:r>
                  <w:r w:rsidR="00132A18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кв. м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на 1 койку;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свыше 200 до 400 коек –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80 </w:t>
                  </w:r>
                  <w:r w:rsidR="00132A18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кв. м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на 1 койку;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свыше 400 до 800 коек –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60 </w:t>
                  </w:r>
                  <w:r w:rsidR="00132A18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кв. м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на 1 койку; 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свыше 800 коек – 50 </w:t>
                  </w:r>
                  <w:r w:rsidR="00132A18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кв. м</w:t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на 1 койку;</w:t>
                  </w:r>
                </w:p>
                <w:p w:rsidR="00A1558B" w:rsidRPr="00A1558B" w:rsidRDefault="00724E77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– </w:t>
                  </w:r>
                  <w:r w:rsidR="00A1558B"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медицинские организации скорой медицинской помощи – 1000 </w:t>
                  </w:r>
                  <w:r w:rsidR="00132A18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кв. м</w:t>
                  </w:r>
                  <w:r w:rsidR="00A1558B"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на 1 автомобиль; если 2 и более автомобилей, то 500 </w:t>
                  </w:r>
                  <w:r w:rsidR="00132A18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кв. м</w:t>
                  </w:r>
                  <w:r w:rsidR="00A1558B"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на каждый автомобиль.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Максимальные размеры земельного участка – не подлежит установлению.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Минимальный процент застройки в границах земельного участка – 10.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процент застройки в границах земельного участка – 50.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к общей площади всех земельных участков,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на которых расположены здания, строения и сооружения.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Предельное количество надземных этажей – 4.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Предельная высота объекта не более 30 м.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Минимальная дол</w:t>
                  </w:r>
                  <w:r w:rsidR="005717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я озеленения территории – 15%</w:t>
                  </w:r>
                </w:p>
              </w:tc>
            </w:tr>
            <w:tr w:rsidR="00A1558B" w:rsidRPr="00A1558B" w:rsidTr="00A1558B"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Хранение автотранспорта (2.7.1)</w:t>
                  </w:r>
                </w:p>
              </w:tc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</w:t>
                  </w:r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в том числе с разделением на </w:t>
                  </w:r>
                  <w:proofErr w:type="spellStart"/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машино</w:t>
                  </w:r>
                  <w:proofErr w:type="spellEnd"/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-места, </w:t>
                  </w:r>
                  <w:r w:rsidR="00724E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 исключением гаражей, размещение которых предусмотрено содержанием вид</w:t>
                  </w:r>
                  <w:r w:rsidR="0057179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ов разрешенного использования с </w:t>
                  </w:r>
                  <w:hyperlink r:id="rId24" w:anchor="/document/75062082/entry/1272" w:history="1">
                    <w:r w:rsidRPr="00A1558B">
                      <w:rPr>
                        <w:rFonts w:ascii="Times New Roman" w:hAnsi="Times New Roman" w:cs="Times New Roman"/>
                        <w:bCs/>
                        <w:sz w:val="24"/>
                        <w:szCs w:val="24"/>
                      </w:rPr>
                      <w:t>кодами 2.7.2</w:t>
                    </w:r>
                  </w:hyperlink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 4.9</w:t>
                  </w:r>
                </w:p>
              </w:tc>
              <w:tc>
                <w:tcPr>
                  <w:tcW w:w="3042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1558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 – </w:t>
                  </w:r>
                  <w:r w:rsidR="00724E7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A1558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1000 кв. м.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1558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724E7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A1558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не подлежит </w:t>
                  </w:r>
                  <w:r w:rsidRPr="00A1558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lastRenderedPageBreak/>
                    <w:t>установлению.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1558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1558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Предельное количество надземных этажей – 4. 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1558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A1558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Минимальная д</w:t>
                  </w:r>
                  <w:r w:rsidR="0057179B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оля озеленения территории – 15%</w:t>
                  </w:r>
                </w:p>
              </w:tc>
            </w:tr>
          </w:tbl>
          <w:p w:rsid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571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58B">
              <w:rPr>
                <w:rFonts w:ascii="Times New Roman" w:hAnsi="Times New Roman" w:cs="Times New Roman"/>
                <w:sz w:val="24"/>
                <w:szCs w:val="24"/>
              </w:rPr>
              <w:t xml:space="preserve">В дополнение для основного вида разрешенного использования "Малоэтажная </w:t>
            </w:r>
            <w:r w:rsidRPr="00A15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многоквартирная жилая застройка" (код 2.1.1) статьи 24 является:</w:t>
            </w:r>
          </w:p>
          <w:p w:rsidR="00724E77" w:rsidRPr="00A1558B" w:rsidRDefault="00724E77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A1558B" w:rsidRPr="00A1558B" w:rsidTr="0057179B">
              <w:tc>
                <w:tcPr>
                  <w:tcW w:w="3041" w:type="dxa"/>
                  <w:vAlign w:val="center"/>
                </w:tcPr>
                <w:p w:rsidR="00A1558B" w:rsidRPr="0057179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</w:pPr>
                  <w:r w:rsidRPr="005717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A1558B" w:rsidRPr="0057179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</w:pPr>
                  <w:r w:rsidRPr="005717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A1558B" w:rsidRPr="0057179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</w:pPr>
                  <w:r w:rsidRPr="0057179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1558B" w:rsidRPr="00A1558B" w:rsidTr="00A1558B"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Росгвардии</w:t>
                  </w:r>
                  <w:proofErr w:type="spellEnd"/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и спасательных служб, 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 которых существует военизированная служба;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размещение объектов гражданской обороны, 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tabs>
                      <w:tab w:val="left" w:pos="232"/>
                    </w:tabs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- до 3 машин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5000 </w:t>
                  </w:r>
                  <w:r w:rsidR="00132A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кв. м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tabs>
                      <w:tab w:val="left" w:pos="239"/>
                    </w:tabs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- от 4 до 6 машин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9</w:t>
                  </w:r>
                  <w:r w:rsidR="005717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000 </w:t>
                  </w:r>
                  <w:r w:rsidR="00132A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кв. м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;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tabs>
                      <w:tab w:val="left" w:pos="242"/>
                    </w:tabs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- от 8 до 10 машин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18 000 </w:t>
                  </w:r>
                  <w:r w:rsidR="00132A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кв. м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tabs>
                      <w:tab w:val="left" w:pos="286"/>
                    </w:tabs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- не подлежат установлению.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Минимальный процент застройки в границах земельного участка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10.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Максимальный процент застройки в границах земельного участка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80. Предельное количество надземных этажей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br/>
                  </w:r>
                  <w:r w:rsidR="005717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не подлежит установлению.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spacing w:line="227" w:lineRule="exac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Предельная высота объекта</w:t>
                  </w:r>
                  <w:r w:rsidR="00724E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– </w:t>
                  </w:r>
                  <w:r w:rsidRPr="00A155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не подлежит установлению.</w:t>
                  </w:r>
                </w:p>
                <w:p w:rsidR="00A1558B" w:rsidRPr="00A1558B" w:rsidRDefault="00A1558B" w:rsidP="0043373D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A1558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Минимальная доля озеленения территории</w:t>
                  </w:r>
                  <w:r w:rsidR="00724E7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– </w:t>
                  </w:r>
                  <w:r w:rsidR="0057179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15%</w:t>
                  </w:r>
                </w:p>
              </w:tc>
            </w:tr>
          </w:tbl>
          <w:p w:rsidR="00A1558B" w:rsidRPr="00A1558B" w:rsidRDefault="00A1558B" w:rsidP="00A15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A1558B" w:rsidRPr="00A1558B" w:rsidRDefault="00A1558B" w:rsidP="00A1558B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1.Водоснабжение, водоотведение: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возможность подключения к централизованной системе холодного водоснабжения г. Архангельска объекта капитального строительства планируемого к размещению на земельном участке с кадастровым номером 29:22:022701:441, расположенного по адресу: г. Архангельск, ул. Совхозная (далее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Объект), имеется.</w:t>
            </w:r>
          </w:p>
          <w:p w:rsidR="00A1558B" w:rsidRPr="00A1558B" w:rsidRDefault="00A1558B" w:rsidP="00A1558B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холодного водоснабжения определяется на границе земельного участка на расстоянии около 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670 метров от действующей сети водоснабжения Ду150 мм, расположенной вдоль 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ул. Полярная.</w:t>
            </w:r>
          </w:p>
          <w:p w:rsidR="00A1558B" w:rsidRPr="00A1558B" w:rsidRDefault="00A1558B" w:rsidP="00A1558B">
            <w:pPr>
              <w:widowControl w:val="0"/>
              <w:spacing w:after="0" w:line="25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A1558B" w:rsidRPr="00A1558B" w:rsidRDefault="00A1558B" w:rsidP="00A1558B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 м. куб/сутки.</w:t>
            </w:r>
          </w:p>
          <w:p w:rsidR="00A1558B" w:rsidRPr="00A1558B" w:rsidRDefault="00A1558B" w:rsidP="00A1558B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 подключения объекта капитального строительства к сетям 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инженерно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технического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обеспечения не более 18 месяцев. Срок действия предварительных технических условий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год.</w:t>
            </w:r>
          </w:p>
          <w:p w:rsidR="00A1558B" w:rsidRPr="00A1558B" w:rsidRDefault="009520FD" w:rsidP="00A1558B">
            <w:pPr>
              <w:widowControl w:val="0"/>
              <w:spacing w:after="0"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пунктом 13 статьи 18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Федерального закона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7 декабря 2011 года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416-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или водоотведения </w:t>
            </w:r>
            <w:r w:rsidR="00A1558B"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</w:t>
            </w:r>
            <w:proofErr w:type="gramStart"/>
            <w:r w:rsidR="00A1558B"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="00A1558B"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"РВК-Архангельск" от 24 мая 2023 года № И.АР-24052023-034).</w:t>
            </w:r>
          </w:p>
          <w:p w:rsidR="00A1558B" w:rsidRPr="00A1558B" w:rsidRDefault="00A1558B" w:rsidP="00A1558B">
            <w:pPr>
              <w:widowControl w:val="0"/>
              <w:spacing w:after="0" w:line="281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7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Электроснабжение: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потребителей...", </w:t>
            </w:r>
            <w:r w:rsidR="00FD5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утвержденными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постановлением Правительства Российской Федерации от 27 декабря 2004 года № 861 (далее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ТП).</w:t>
            </w:r>
          </w:p>
          <w:p w:rsidR="00A1558B" w:rsidRPr="00A1558B" w:rsidRDefault="00A1558B" w:rsidP="00A1558B">
            <w:pPr>
              <w:widowControl w:val="0"/>
              <w:spacing w:after="0" w:line="281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электрическим сетям Архангельского филиала ПАО "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Северо-Запад" необходимо выполнить следующие мероприятия:</w:t>
            </w:r>
          </w:p>
          <w:p w:rsidR="00A1558B" w:rsidRPr="00A1558B" w:rsidRDefault="00A1558B" w:rsidP="00A1558B">
            <w:pPr>
              <w:widowControl w:val="0"/>
              <w:tabs>
                <w:tab w:val="left" w:pos="906"/>
              </w:tabs>
              <w:spacing w:after="0" w:line="299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построить ВЛ-0,4 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опоры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Л-267/1 до вводно-распределительного устройства Объекта;</w:t>
            </w:r>
          </w:p>
          <w:p w:rsidR="00A1558B" w:rsidRPr="00A1558B" w:rsidRDefault="00A1558B" w:rsidP="00A1558B">
            <w:pPr>
              <w:widowControl w:val="0"/>
              <w:tabs>
                <w:tab w:val="left" w:pos="891"/>
              </w:tabs>
              <w:spacing w:after="0" w:line="263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точки </w:t>
            </w:r>
            <w:r w:rsidR="00FD5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учета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электрической энергии определить на границе балансовой принадлежности электрических сетей.</w:t>
            </w:r>
          </w:p>
          <w:p w:rsidR="00A1558B" w:rsidRPr="00A1558B" w:rsidRDefault="009520FD" w:rsidP="00A1558B">
            <w:pPr>
              <w:widowControl w:val="0"/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Коммерческий уче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электрической энергии (мощности) на розничных рынках обеспечивают гарантирующие поставщики и сетевые организации с применением приборов </w:t>
            </w:r>
            <w:r w:rsidR="00FD5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учета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электрической энергии в соответствии с правилами организации </w:t>
            </w:r>
            <w:r w:rsidR="00FD5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учета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электрической энергии на розничных рынках, в том числе посредс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твом интеллектуальных систем </w:t>
            </w:r>
            <w:r w:rsidR="00FD5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учета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электрической энергии (мощности).</w:t>
            </w:r>
          </w:p>
          <w:p w:rsidR="00A1558B" w:rsidRPr="00A1558B" w:rsidRDefault="00A1558B" w:rsidP="00A1558B">
            <w:pPr>
              <w:widowControl w:val="0"/>
              <w:spacing w:after="0" w:line="284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являются предварительными. При поступлении заявки в соответствии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 Правилами ТП,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  <w:t>технологическому присоединению Объекта, в связи с чем, мероприятия по технологическому присоединению могут быть пересмотрены.</w:t>
            </w:r>
          </w:p>
          <w:p w:rsidR="00A1558B" w:rsidRPr="00A1558B" w:rsidRDefault="00A1558B" w:rsidP="00A1558B">
            <w:pPr>
              <w:widowControl w:val="0"/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A1558B" w:rsidRPr="00A1558B" w:rsidRDefault="00A1558B" w:rsidP="00A1558B">
            <w:pPr>
              <w:widowControl w:val="0"/>
              <w:spacing w:after="0" w:line="284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 </w:t>
            </w: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" Северо-Запад от 28 июля 2023 года № МР</w:t>
            </w:r>
            <w:proofErr w:type="gramStart"/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/1-1/26-12/8120).</w:t>
            </w:r>
          </w:p>
          <w:p w:rsidR="00A1558B" w:rsidRPr="00A1558B" w:rsidRDefault="00A1558B" w:rsidP="00A1558B">
            <w:pPr>
              <w:widowControl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7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Теплоснабжение: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предполагаемый к размещению объект недвижимости на земельном участке с кадастровым номером 29:22:022701:441, площадью 1170 кв. м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 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Соломбальском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территориальном округе г. Архангельска по ул. Совхозной, в зоне застройки индивидуальными жилыми домами находится вне зоны действия существующих источников и систем теплоснабжения </w:t>
            </w: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(письмо ПАО "ТГК-2" от 17 мая 2023 года № 2201/932-2023).</w:t>
            </w:r>
            <w:proofErr w:type="gramEnd"/>
          </w:p>
          <w:p w:rsidR="00A1558B" w:rsidRPr="00A1558B" w:rsidRDefault="00A1558B" w:rsidP="00A1558B">
            <w:pPr>
              <w:widowControl w:val="0"/>
              <w:spacing w:after="0" w:line="0" w:lineRule="atLeast"/>
              <w:ind w:left="6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571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Ливневая канализация: вблизи планируемого к строительству объекта (назначение "жилое") на земельном участке 19/1, с кадастровым номером 29:22:022701:441, расположенном по адресу: Российская Федерация, Архангельская область, городской округ "Город Архангельск" г. Архангельск, ул. Совхозная, нет сетей ливневой канализации, числящихся в ведении МУП "Городское благоустройство" </w:t>
            </w:r>
            <w:r w:rsidRPr="00A155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(письмо МУП "Городское благоустройство" от 28 июля 2023 года № 1086).</w:t>
            </w:r>
          </w:p>
          <w:p w:rsidR="00A1558B" w:rsidRPr="00A1558B" w:rsidRDefault="00A1558B" w:rsidP="00A1558B">
            <w:pPr>
              <w:widowControl w:val="0"/>
              <w:spacing w:after="0" w:line="240" w:lineRule="auto"/>
              <w:ind w:left="40"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5.Наружное освещение: проектом строительства сетей наружного освещения объекта,  планируемого к строительству на земельном участке по адресу: Российская Федерация, Архангельская область, городской округ "Город Архангельск", город Архангельск, улица Совхозная, земельный участок 19/1 с кадастровым номером 29:22:022701:441, необходимо предусмотреть:</w:t>
            </w:r>
          </w:p>
          <w:p w:rsidR="00A1558B" w:rsidRPr="00A1558B" w:rsidRDefault="00A1558B" w:rsidP="00A1558B">
            <w:pPr>
              <w:widowControl w:val="0"/>
              <w:tabs>
                <w:tab w:val="left" w:pos="438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571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распределительном</w:t>
            </w:r>
            <w:proofErr w:type="spellEnd"/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устройстве объекта. Управление освещением местное или автоматическое.</w:t>
            </w:r>
          </w:p>
          <w:p w:rsidR="00A1558B" w:rsidRPr="00A1558B" w:rsidRDefault="009520FD" w:rsidP="00A1558B">
            <w:pPr>
              <w:widowControl w:val="0"/>
              <w:tabs>
                <w:tab w:val="left" w:pos="47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571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освещенности территории вокруг объекта, парковок автотранспорта, подъездных и пешеходных дорог выполнить с </w:t>
            </w:r>
            <w:proofErr w:type="spellStart"/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r w:rsidR="00102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  <w:proofErr w:type="spellEnd"/>
            <w:r w:rsidR="00A1558B"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требований СП 52.13330.2016.</w:t>
            </w:r>
          </w:p>
          <w:p w:rsidR="00A1558B" w:rsidRPr="00A1558B" w:rsidRDefault="00A1558B" w:rsidP="00A1558B">
            <w:pPr>
              <w:widowControl w:val="0"/>
              <w:tabs>
                <w:tab w:val="left" w:pos="46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571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A1558B" w:rsidRPr="00A1558B" w:rsidRDefault="00A1558B" w:rsidP="00A1558B">
            <w:pPr>
              <w:widowControl w:val="0"/>
              <w:tabs>
                <w:tab w:val="left" w:pos="477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571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Подать заявку на технологическое присоединение объекта к электрическим сетям 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сетевую организацию.</w:t>
            </w:r>
          </w:p>
          <w:p w:rsidR="00A1558B" w:rsidRPr="00A1558B" w:rsidRDefault="00A1558B" w:rsidP="00A1558B">
            <w:pPr>
              <w:widowControl w:val="0"/>
              <w:tabs>
                <w:tab w:val="left" w:pos="462"/>
              </w:tabs>
              <w:spacing w:after="0" w:line="240" w:lineRule="auto"/>
              <w:ind w:right="2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571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 проектные и электромонтажные работы выполнить в соответствии </w:t>
            </w:r>
            <w:r w:rsidR="0072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требованиями ПУЭ, ПТЭЭП, ПОТЭЭ и действующих нормативно-технических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документов.</w:t>
            </w:r>
          </w:p>
          <w:p w:rsidR="00A1558B" w:rsidRPr="00B361DA" w:rsidRDefault="00A1558B" w:rsidP="00794643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Технические условия действительны в течение двух лет (письмо МУП "</w:t>
            </w:r>
            <w:proofErr w:type="spellStart"/>
            <w:r w:rsidRPr="00A155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Горсвет</w:t>
            </w:r>
            <w:proofErr w:type="spellEnd"/>
            <w:r w:rsidRPr="00A155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" </w:t>
            </w:r>
            <w:r w:rsidRPr="00A1558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="0057179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от 26 июля 2023 года № 1280/04)</w:t>
            </w:r>
          </w:p>
        </w:tc>
      </w:tr>
      <w:tr w:rsidR="00820966" w:rsidRPr="00866F21" w:rsidTr="00751074">
        <w:trPr>
          <w:trHeight w:val="557"/>
        </w:trPr>
        <w:tc>
          <w:tcPr>
            <w:tcW w:w="534" w:type="dxa"/>
          </w:tcPr>
          <w:p w:rsidR="00820966" w:rsidRPr="00340E23" w:rsidRDefault="00820966" w:rsidP="00A1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55" w:type="dxa"/>
          </w:tcPr>
          <w:p w:rsidR="007A19BB" w:rsidRPr="00751074" w:rsidRDefault="007A19BB" w:rsidP="00751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197689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751074" w:rsidRDefault="007A19BB" w:rsidP="0043373D">
            <w:pPr>
              <w:keepNext/>
              <w:spacing w:line="240" w:lineRule="auto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решения о проведении аукциона: распоряжение Администрации </w:t>
            </w:r>
            <w:r w:rsidR="002565B0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1519C9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5 марта 2024 г.</w:t>
            </w:r>
            <w:proofErr w:type="gramStart"/>
            <w:r w:rsidR="001519C9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="001519C9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  <w:r w:rsidR="00433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1519C9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3р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51074" w:rsidRPr="00751074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аукциона на право </w:t>
            </w:r>
            <w:r w:rsidR="00751074" w:rsidRPr="00751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договоров аренды земельных участков, государственная собственность на которые не разграничена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</w:t>
            </w:r>
            <w:proofErr w:type="spell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439); тел. (8182) 607-287 (</w:t>
            </w:r>
            <w:proofErr w:type="spell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417).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УТП.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E018D9" w:rsidRPr="00AA07A6" w:rsidRDefault="00E018D9" w:rsidP="00E01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  <w:proofErr w:type="gramEnd"/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55" w:type="dxa"/>
          </w:tcPr>
          <w:p w:rsidR="00E018D9" w:rsidRPr="002E6EA5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заявок с прилагаемыми документами: </w:t>
            </w:r>
          </w:p>
          <w:p w:rsidR="00E018D9" w:rsidRPr="002E6EA5" w:rsidRDefault="00E141BF" w:rsidP="00E01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марта 2024</w:t>
            </w:r>
            <w:r w:rsidR="00E018D9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9 часов 00 минут (время московское)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55" w:type="dxa"/>
          </w:tcPr>
          <w:p w:rsidR="00E018D9" w:rsidRPr="002E6EA5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заявок с прилагаемыми документами: </w:t>
            </w:r>
          </w:p>
          <w:p w:rsidR="00E018D9" w:rsidRPr="002E6EA5" w:rsidRDefault="00441506" w:rsidP="00E01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 2024</w:t>
            </w:r>
            <w:r w:rsidR="00E018D9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12 часов 00 минут (время московское)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693758" w:rsidRPr="00693758" w:rsidRDefault="00E018D9" w:rsidP="00693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</w:t>
            </w:r>
            <w:r w:rsidR="00693758">
              <w:t xml:space="preserve"> </w:t>
            </w:r>
            <w:r w:rsidR="0069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693758" w:rsidRPr="0069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полномоченный орган обязан в течение пяти дней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93758" w:rsidRPr="0069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      </w:r>
            <w:proofErr w:type="gramEnd"/>
          </w:p>
          <w:p w:rsidR="00E018D9" w:rsidRPr="00AA07A6" w:rsidRDefault="00693758" w:rsidP="00693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</w:t>
            </w:r>
            <w:r w:rsidRPr="0069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посредством штатного интерфейса ТС.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18D9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9355" w:type="dxa"/>
          </w:tcPr>
          <w:p w:rsidR="00E018D9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</w:t>
            </w:r>
            <w:r>
              <w:t xml:space="preserve">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описью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установленным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извещ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проведен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формам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указанием банковских реквизитов счета для возврата задатка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018D9" w:rsidRPr="00AD2E05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E018D9" w:rsidRPr="00AD2E05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E018D9" w:rsidRPr="00AA07A6" w:rsidRDefault="00E018D9" w:rsidP="00E01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ПОЛУЧАТЕЛЯ: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ВАЖНО! В назначении платежа обязательно указывать цель перечисления: "Задаток"; "без НДС" либо "НДС не облагается". В случае оплаты физическим лицом,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назначении платежа необходимо обязательно указывать ИНН плательщика.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автоматически зачислятся на лицевой счет пользователя, предназначенного для блокирования денежных сре</w:t>
            </w:r>
            <w:proofErr w:type="gramStart"/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(лицевой счет 101). Денежные средства, поступившие от третьих лиц, не зачисляются.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разносятся по лицевым счетам каждый рабочий день по факту поступления средств по банковским выписками.</w:t>
            </w:r>
            <w:proofErr w:type="gramEnd"/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выписки были получены до 10 часов 00 минут текущего рабочего дня, либо после 18 часов 00 минут предыдущего рабочего дня,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платежи разносятся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лицевым счетам </w:t>
            </w: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часов 00 минут текущего рабочего дня. Зачисление на лицевой счет осуществляется автоматически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совпадению ИНН и КПП участника с учетом требований к назначению платежа.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Окончательный срок поступления задатка на расчетный счет </w:t>
            </w: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41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 2024</w:t>
            </w: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E018D9" w:rsidRPr="00AA07A6" w:rsidRDefault="00E018D9" w:rsidP="00E01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 процентов от цены аренды земельного участка,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ожившейся по результатам торгов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355" w:type="dxa"/>
          </w:tcPr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E018D9" w:rsidRPr="00731183" w:rsidRDefault="00441506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 2024</w:t>
            </w:r>
            <w:r w:rsidR="00E018D9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г</w:t>
            </w:r>
            <w:r w:rsidR="00E018D9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Архангельск, пл. В.И. Ленина, д. 5, </w:t>
            </w:r>
            <w:proofErr w:type="spellStart"/>
            <w:r w:rsidR="00E018D9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E018D9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436 в 12 часов 00 минут (время московское).</w:t>
            </w:r>
            <w:r w:rsidR="00E018D9"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выписки (выписок)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допуске претендентов к участию в аукционе,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оторое оформляется протоколом.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не допущенных к участию в аукционе, с указанием причин отказа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допуске к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астию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Заявителям, признанным участниками электр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онного аукциона, и заявителям,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 направляет в электронной форме уведомления 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инятых в отношении их решениях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после дня подписания протокола</w:t>
            </w:r>
            <w:proofErr w:type="gramEnd"/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9355" w:type="dxa"/>
          </w:tcPr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      </w:r>
            <w:r w:rsidR="00441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 2024</w:t>
            </w: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(время московское).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E018D9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участника аукциона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повышении цены предмета аукциона время, оставшееся до истечения указанного срока, обновляется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оператору электронной площадки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электронном аукционе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победителя аукциона не взимается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355" w:type="dxa"/>
          </w:tcPr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проведения электронного аукциона не допускается заключение договора аренды такого участка </w:t>
            </w: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</w:p>
          <w:p w:rsidR="00E018D9" w:rsidRPr="00AA07A6" w:rsidRDefault="00E018D9" w:rsidP="00E018D9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E018D9" w:rsidRPr="00AA07A6" w:rsidRDefault="00E018D9" w:rsidP="00E018D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тел. (8182) 60-72-90, (8182) 60-72-99; </w:t>
            </w:r>
            <w:proofErr w:type="spell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439, тел. (8182)60-72-87,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(8182)60-72-79 в рабочие дни с 9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часов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 (время московское)</w:t>
            </w:r>
          </w:p>
        </w:tc>
      </w:tr>
    </w:tbl>
    <w:p w:rsidR="00E36253" w:rsidRDefault="00E36253" w:rsidP="00FE700E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:rsidR="002E6EA5" w:rsidRPr="002E6EA5" w:rsidRDefault="00085F54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25C6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__________</w:t>
      </w:r>
    </w:p>
    <w:sectPr w:rsidR="002E6EA5" w:rsidRPr="002E6EA5" w:rsidSect="005A3328">
      <w:headerReference w:type="default" r:id="rId25"/>
      <w:pgSz w:w="11906" w:h="16838"/>
      <w:pgMar w:top="992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63E" w:rsidRDefault="0010263E">
      <w:pPr>
        <w:spacing w:after="0" w:line="240" w:lineRule="auto"/>
      </w:pPr>
      <w:r>
        <w:separator/>
      </w:r>
    </w:p>
  </w:endnote>
  <w:endnote w:type="continuationSeparator" w:id="0">
    <w:p w:rsidR="0010263E" w:rsidRDefault="0010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63E" w:rsidRDefault="0010263E">
      <w:pPr>
        <w:spacing w:after="0" w:line="240" w:lineRule="auto"/>
      </w:pPr>
      <w:r>
        <w:separator/>
      </w:r>
    </w:p>
  </w:footnote>
  <w:footnote w:type="continuationSeparator" w:id="0">
    <w:p w:rsidR="0010263E" w:rsidRDefault="0010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10263E" w:rsidRDefault="0010263E" w:rsidP="0087524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43373D">
          <w:rPr>
            <w:noProof/>
          </w:rPr>
          <w:t>38</w:t>
        </w:r>
        <w:r w:rsidRPr="00062A58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427F"/>
    <w:multiLevelType w:val="multilevel"/>
    <w:tmpl w:val="6F4ADB40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61EBD"/>
    <w:multiLevelType w:val="multilevel"/>
    <w:tmpl w:val="EDA0C614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8113A"/>
    <w:multiLevelType w:val="multilevel"/>
    <w:tmpl w:val="45C2754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386B6A"/>
    <w:multiLevelType w:val="hybridMultilevel"/>
    <w:tmpl w:val="3D403650"/>
    <w:lvl w:ilvl="0" w:tplc="13D06AA2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4">
    <w:nsid w:val="3C177DA8"/>
    <w:multiLevelType w:val="multilevel"/>
    <w:tmpl w:val="F2008A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910D9E"/>
    <w:multiLevelType w:val="multilevel"/>
    <w:tmpl w:val="1B90A6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1D3DE3"/>
    <w:multiLevelType w:val="multilevel"/>
    <w:tmpl w:val="D0A87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F70014"/>
    <w:multiLevelType w:val="hybridMultilevel"/>
    <w:tmpl w:val="5AE0AD28"/>
    <w:lvl w:ilvl="0" w:tplc="0548F2A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05EFD"/>
    <w:rsid w:val="00005EFF"/>
    <w:rsid w:val="00013E1E"/>
    <w:rsid w:val="00020103"/>
    <w:rsid w:val="000208CA"/>
    <w:rsid w:val="00024B20"/>
    <w:rsid w:val="000306E3"/>
    <w:rsid w:val="000406D5"/>
    <w:rsid w:val="00047F62"/>
    <w:rsid w:val="000746F8"/>
    <w:rsid w:val="00085F54"/>
    <w:rsid w:val="000916B4"/>
    <w:rsid w:val="00092F2E"/>
    <w:rsid w:val="000A34A4"/>
    <w:rsid w:val="000A3BF0"/>
    <w:rsid w:val="000B6E56"/>
    <w:rsid w:val="000C2DC9"/>
    <w:rsid w:val="000E1EF1"/>
    <w:rsid w:val="000E2F0A"/>
    <w:rsid w:val="000E3107"/>
    <w:rsid w:val="000E73B5"/>
    <w:rsid w:val="000F2B09"/>
    <w:rsid w:val="000F5B6E"/>
    <w:rsid w:val="00101B15"/>
    <w:rsid w:val="0010263E"/>
    <w:rsid w:val="0011173F"/>
    <w:rsid w:val="00112C67"/>
    <w:rsid w:val="00130350"/>
    <w:rsid w:val="00132A18"/>
    <w:rsid w:val="001519C9"/>
    <w:rsid w:val="00155C15"/>
    <w:rsid w:val="00163193"/>
    <w:rsid w:val="0016370F"/>
    <w:rsid w:val="00171733"/>
    <w:rsid w:val="00175459"/>
    <w:rsid w:val="0018757C"/>
    <w:rsid w:val="00197689"/>
    <w:rsid w:val="001A7E22"/>
    <w:rsid w:val="001C277A"/>
    <w:rsid w:val="001D1434"/>
    <w:rsid w:val="001E6883"/>
    <w:rsid w:val="001F07FB"/>
    <w:rsid w:val="001F565A"/>
    <w:rsid w:val="002004B3"/>
    <w:rsid w:val="002060BC"/>
    <w:rsid w:val="00214FE1"/>
    <w:rsid w:val="00216D3B"/>
    <w:rsid w:val="00223D60"/>
    <w:rsid w:val="00231395"/>
    <w:rsid w:val="00236BB3"/>
    <w:rsid w:val="0025187B"/>
    <w:rsid w:val="002565B0"/>
    <w:rsid w:val="002619A2"/>
    <w:rsid w:val="00263177"/>
    <w:rsid w:val="00270EE4"/>
    <w:rsid w:val="00277BAB"/>
    <w:rsid w:val="00277F0D"/>
    <w:rsid w:val="00281647"/>
    <w:rsid w:val="0028349B"/>
    <w:rsid w:val="00287057"/>
    <w:rsid w:val="00293544"/>
    <w:rsid w:val="00293935"/>
    <w:rsid w:val="002957AD"/>
    <w:rsid w:val="002A0ACB"/>
    <w:rsid w:val="002A135D"/>
    <w:rsid w:val="002A1AFF"/>
    <w:rsid w:val="002A318D"/>
    <w:rsid w:val="002D20F4"/>
    <w:rsid w:val="002E1F03"/>
    <w:rsid w:val="002E6EA5"/>
    <w:rsid w:val="002F11C5"/>
    <w:rsid w:val="002F11DC"/>
    <w:rsid w:val="002F2FCD"/>
    <w:rsid w:val="003013D2"/>
    <w:rsid w:val="0030686C"/>
    <w:rsid w:val="003119BB"/>
    <w:rsid w:val="00312FFE"/>
    <w:rsid w:val="00321782"/>
    <w:rsid w:val="003278E0"/>
    <w:rsid w:val="00340AC8"/>
    <w:rsid w:val="00340E23"/>
    <w:rsid w:val="003440AC"/>
    <w:rsid w:val="00345E29"/>
    <w:rsid w:val="00350707"/>
    <w:rsid w:val="00350CD7"/>
    <w:rsid w:val="00355824"/>
    <w:rsid w:val="003706D7"/>
    <w:rsid w:val="00377CC4"/>
    <w:rsid w:val="00383646"/>
    <w:rsid w:val="00392108"/>
    <w:rsid w:val="00392B9D"/>
    <w:rsid w:val="003B192C"/>
    <w:rsid w:val="003B2440"/>
    <w:rsid w:val="003C29F4"/>
    <w:rsid w:val="003D0BB6"/>
    <w:rsid w:val="003E00F8"/>
    <w:rsid w:val="003F3214"/>
    <w:rsid w:val="00403DEB"/>
    <w:rsid w:val="00412A8F"/>
    <w:rsid w:val="00413EC8"/>
    <w:rsid w:val="00415A52"/>
    <w:rsid w:val="004226A2"/>
    <w:rsid w:val="00424475"/>
    <w:rsid w:val="00424F0E"/>
    <w:rsid w:val="00426406"/>
    <w:rsid w:val="00430259"/>
    <w:rsid w:val="0043373D"/>
    <w:rsid w:val="00436DA2"/>
    <w:rsid w:val="00441506"/>
    <w:rsid w:val="00464F7B"/>
    <w:rsid w:val="00466F4F"/>
    <w:rsid w:val="004765D3"/>
    <w:rsid w:val="00481CD0"/>
    <w:rsid w:val="00483472"/>
    <w:rsid w:val="00486DCB"/>
    <w:rsid w:val="004B04EB"/>
    <w:rsid w:val="004B2FEF"/>
    <w:rsid w:val="004C205D"/>
    <w:rsid w:val="004D1806"/>
    <w:rsid w:val="004D2F54"/>
    <w:rsid w:val="004D3A42"/>
    <w:rsid w:val="004D49ED"/>
    <w:rsid w:val="004E133B"/>
    <w:rsid w:val="004E27D2"/>
    <w:rsid w:val="004F1002"/>
    <w:rsid w:val="004F5AB8"/>
    <w:rsid w:val="00506C9A"/>
    <w:rsid w:val="00514E1A"/>
    <w:rsid w:val="005271AD"/>
    <w:rsid w:val="0053081A"/>
    <w:rsid w:val="00533EF9"/>
    <w:rsid w:val="0053675D"/>
    <w:rsid w:val="005406E9"/>
    <w:rsid w:val="00543678"/>
    <w:rsid w:val="005509BD"/>
    <w:rsid w:val="00556BBB"/>
    <w:rsid w:val="00556E95"/>
    <w:rsid w:val="00565CD4"/>
    <w:rsid w:val="00567EB7"/>
    <w:rsid w:val="005700DE"/>
    <w:rsid w:val="0057179B"/>
    <w:rsid w:val="00572419"/>
    <w:rsid w:val="00575217"/>
    <w:rsid w:val="00581D1E"/>
    <w:rsid w:val="00585B58"/>
    <w:rsid w:val="00586197"/>
    <w:rsid w:val="00587356"/>
    <w:rsid w:val="005913E6"/>
    <w:rsid w:val="00591442"/>
    <w:rsid w:val="00596CDE"/>
    <w:rsid w:val="005A3328"/>
    <w:rsid w:val="005C0E3F"/>
    <w:rsid w:val="005C496F"/>
    <w:rsid w:val="005C5145"/>
    <w:rsid w:val="005D058B"/>
    <w:rsid w:val="005D42F2"/>
    <w:rsid w:val="005E0E28"/>
    <w:rsid w:val="00605D43"/>
    <w:rsid w:val="00612353"/>
    <w:rsid w:val="006221A3"/>
    <w:rsid w:val="00625FC7"/>
    <w:rsid w:val="00632CE8"/>
    <w:rsid w:val="006361B1"/>
    <w:rsid w:val="006401CE"/>
    <w:rsid w:val="00642C5E"/>
    <w:rsid w:val="006432D8"/>
    <w:rsid w:val="0064357E"/>
    <w:rsid w:val="0064727A"/>
    <w:rsid w:val="006477B8"/>
    <w:rsid w:val="006542DA"/>
    <w:rsid w:val="00672C8F"/>
    <w:rsid w:val="00673B02"/>
    <w:rsid w:val="00675B15"/>
    <w:rsid w:val="00690EBE"/>
    <w:rsid w:val="006921A8"/>
    <w:rsid w:val="00693758"/>
    <w:rsid w:val="00695BEA"/>
    <w:rsid w:val="0069712A"/>
    <w:rsid w:val="006A59EE"/>
    <w:rsid w:val="006B21C5"/>
    <w:rsid w:val="006B5B31"/>
    <w:rsid w:val="006B6F40"/>
    <w:rsid w:val="006D3DFA"/>
    <w:rsid w:val="006D4539"/>
    <w:rsid w:val="006D4773"/>
    <w:rsid w:val="006D4DFD"/>
    <w:rsid w:val="006E3706"/>
    <w:rsid w:val="006E4AF6"/>
    <w:rsid w:val="006E6D49"/>
    <w:rsid w:val="006F2978"/>
    <w:rsid w:val="00702D32"/>
    <w:rsid w:val="00703553"/>
    <w:rsid w:val="00704912"/>
    <w:rsid w:val="007101B8"/>
    <w:rsid w:val="0071487F"/>
    <w:rsid w:val="007173E9"/>
    <w:rsid w:val="00721BEC"/>
    <w:rsid w:val="00721CDF"/>
    <w:rsid w:val="007224FD"/>
    <w:rsid w:val="00724E77"/>
    <w:rsid w:val="00727704"/>
    <w:rsid w:val="007331A8"/>
    <w:rsid w:val="00744DF6"/>
    <w:rsid w:val="00751074"/>
    <w:rsid w:val="00760202"/>
    <w:rsid w:val="007648ED"/>
    <w:rsid w:val="0076655A"/>
    <w:rsid w:val="0077002C"/>
    <w:rsid w:val="00772BB9"/>
    <w:rsid w:val="00777754"/>
    <w:rsid w:val="00781EF6"/>
    <w:rsid w:val="007879EB"/>
    <w:rsid w:val="0079353F"/>
    <w:rsid w:val="00794643"/>
    <w:rsid w:val="007A19BB"/>
    <w:rsid w:val="007A1B9A"/>
    <w:rsid w:val="007D49AC"/>
    <w:rsid w:val="007D5D9C"/>
    <w:rsid w:val="007E5D4E"/>
    <w:rsid w:val="007F0454"/>
    <w:rsid w:val="007F1296"/>
    <w:rsid w:val="007F1902"/>
    <w:rsid w:val="007F2123"/>
    <w:rsid w:val="007F6B3D"/>
    <w:rsid w:val="008038CC"/>
    <w:rsid w:val="00817304"/>
    <w:rsid w:val="00817809"/>
    <w:rsid w:val="00820966"/>
    <w:rsid w:val="008234AC"/>
    <w:rsid w:val="00824087"/>
    <w:rsid w:val="00827B98"/>
    <w:rsid w:val="00835B1E"/>
    <w:rsid w:val="0084718A"/>
    <w:rsid w:val="008472FB"/>
    <w:rsid w:val="00860259"/>
    <w:rsid w:val="0086244F"/>
    <w:rsid w:val="0086264A"/>
    <w:rsid w:val="00866682"/>
    <w:rsid w:val="00871A1F"/>
    <w:rsid w:val="00874FC1"/>
    <w:rsid w:val="00875001"/>
    <w:rsid w:val="00875247"/>
    <w:rsid w:val="00875F8C"/>
    <w:rsid w:val="008810E0"/>
    <w:rsid w:val="00885F97"/>
    <w:rsid w:val="008A08D5"/>
    <w:rsid w:val="008A1E7B"/>
    <w:rsid w:val="008A3D98"/>
    <w:rsid w:val="008B2E5A"/>
    <w:rsid w:val="008B304F"/>
    <w:rsid w:val="008B63E0"/>
    <w:rsid w:val="008C3F55"/>
    <w:rsid w:val="008D6177"/>
    <w:rsid w:val="008E21A9"/>
    <w:rsid w:val="008E24A3"/>
    <w:rsid w:val="008F0720"/>
    <w:rsid w:val="008F07BD"/>
    <w:rsid w:val="008F7F43"/>
    <w:rsid w:val="00903932"/>
    <w:rsid w:val="00906567"/>
    <w:rsid w:val="00913299"/>
    <w:rsid w:val="00916CC5"/>
    <w:rsid w:val="00925AD6"/>
    <w:rsid w:val="00936CED"/>
    <w:rsid w:val="00945F13"/>
    <w:rsid w:val="00946542"/>
    <w:rsid w:val="00946984"/>
    <w:rsid w:val="00951597"/>
    <w:rsid w:val="009520A6"/>
    <w:rsid w:val="009520FD"/>
    <w:rsid w:val="009535A8"/>
    <w:rsid w:val="00953BB5"/>
    <w:rsid w:val="009600CA"/>
    <w:rsid w:val="00965052"/>
    <w:rsid w:val="0097546F"/>
    <w:rsid w:val="00977A84"/>
    <w:rsid w:val="00990170"/>
    <w:rsid w:val="0099280F"/>
    <w:rsid w:val="009B4AE7"/>
    <w:rsid w:val="009C3CEA"/>
    <w:rsid w:val="009C532A"/>
    <w:rsid w:val="009C541B"/>
    <w:rsid w:val="009C6A5B"/>
    <w:rsid w:val="009E0569"/>
    <w:rsid w:val="009F2BEC"/>
    <w:rsid w:val="009F2F21"/>
    <w:rsid w:val="009F2F8E"/>
    <w:rsid w:val="00A003E8"/>
    <w:rsid w:val="00A05F14"/>
    <w:rsid w:val="00A1551B"/>
    <w:rsid w:val="00A1558B"/>
    <w:rsid w:val="00A23C67"/>
    <w:rsid w:val="00A244A5"/>
    <w:rsid w:val="00A318C6"/>
    <w:rsid w:val="00A51D5F"/>
    <w:rsid w:val="00A53FFB"/>
    <w:rsid w:val="00A6049E"/>
    <w:rsid w:val="00A647B8"/>
    <w:rsid w:val="00A65235"/>
    <w:rsid w:val="00A71C2D"/>
    <w:rsid w:val="00A863A0"/>
    <w:rsid w:val="00A9191B"/>
    <w:rsid w:val="00AB08DA"/>
    <w:rsid w:val="00AC2240"/>
    <w:rsid w:val="00AC6E54"/>
    <w:rsid w:val="00AE6315"/>
    <w:rsid w:val="00AF78FD"/>
    <w:rsid w:val="00B0488C"/>
    <w:rsid w:val="00B05151"/>
    <w:rsid w:val="00B232BB"/>
    <w:rsid w:val="00B274B1"/>
    <w:rsid w:val="00B31840"/>
    <w:rsid w:val="00B325C5"/>
    <w:rsid w:val="00B361DA"/>
    <w:rsid w:val="00B41DA5"/>
    <w:rsid w:val="00B446F2"/>
    <w:rsid w:val="00B47A3D"/>
    <w:rsid w:val="00B520DB"/>
    <w:rsid w:val="00B61194"/>
    <w:rsid w:val="00B72A5E"/>
    <w:rsid w:val="00B821CE"/>
    <w:rsid w:val="00B913F8"/>
    <w:rsid w:val="00BA1950"/>
    <w:rsid w:val="00BA7228"/>
    <w:rsid w:val="00BC285B"/>
    <w:rsid w:val="00BC2D6F"/>
    <w:rsid w:val="00BE5015"/>
    <w:rsid w:val="00BF0E45"/>
    <w:rsid w:val="00BF238B"/>
    <w:rsid w:val="00BF287A"/>
    <w:rsid w:val="00BF3F8A"/>
    <w:rsid w:val="00C025C6"/>
    <w:rsid w:val="00C10803"/>
    <w:rsid w:val="00C162E7"/>
    <w:rsid w:val="00C166E6"/>
    <w:rsid w:val="00C17F67"/>
    <w:rsid w:val="00C23A9E"/>
    <w:rsid w:val="00C23BB2"/>
    <w:rsid w:val="00C3064A"/>
    <w:rsid w:val="00C37E8A"/>
    <w:rsid w:val="00C62B5D"/>
    <w:rsid w:val="00C63D76"/>
    <w:rsid w:val="00C71966"/>
    <w:rsid w:val="00C80488"/>
    <w:rsid w:val="00C96FCE"/>
    <w:rsid w:val="00CA154D"/>
    <w:rsid w:val="00CA2BEB"/>
    <w:rsid w:val="00CA53BC"/>
    <w:rsid w:val="00CB61D0"/>
    <w:rsid w:val="00CC431C"/>
    <w:rsid w:val="00CD213E"/>
    <w:rsid w:val="00CD7C67"/>
    <w:rsid w:val="00CF3FC5"/>
    <w:rsid w:val="00D0014E"/>
    <w:rsid w:val="00D02752"/>
    <w:rsid w:val="00D07F8B"/>
    <w:rsid w:val="00D128D3"/>
    <w:rsid w:val="00D20DC5"/>
    <w:rsid w:val="00D2463A"/>
    <w:rsid w:val="00D26427"/>
    <w:rsid w:val="00D41D3E"/>
    <w:rsid w:val="00D46D51"/>
    <w:rsid w:val="00D47D46"/>
    <w:rsid w:val="00D57559"/>
    <w:rsid w:val="00D64C92"/>
    <w:rsid w:val="00D73449"/>
    <w:rsid w:val="00D84B78"/>
    <w:rsid w:val="00D93FE2"/>
    <w:rsid w:val="00D940EA"/>
    <w:rsid w:val="00DA0336"/>
    <w:rsid w:val="00DA42B4"/>
    <w:rsid w:val="00DA63A1"/>
    <w:rsid w:val="00DA7E88"/>
    <w:rsid w:val="00DB1F33"/>
    <w:rsid w:val="00DB4BAF"/>
    <w:rsid w:val="00DC2B0D"/>
    <w:rsid w:val="00DE4C17"/>
    <w:rsid w:val="00DE6162"/>
    <w:rsid w:val="00DE650F"/>
    <w:rsid w:val="00DF752F"/>
    <w:rsid w:val="00E018D9"/>
    <w:rsid w:val="00E0467B"/>
    <w:rsid w:val="00E0532E"/>
    <w:rsid w:val="00E108C9"/>
    <w:rsid w:val="00E12333"/>
    <w:rsid w:val="00E13B9D"/>
    <w:rsid w:val="00E141BF"/>
    <w:rsid w:val="00E14EE6"/>
    <w:rsid w:val="00E166C4"/>
    <w:rsid w:val="00E229DA"/>
    <w:rsid w:val="00E309FE"/>
    <w:rsid w:val="00E34246"/>
    <w:rsid w:val="00E347ED"/>
    <w:rsid w:val="00E36253"/>
    <w:rsid w:val="00E375B3"/>
    <w:rsid w:val="00E558B0"/>
    <w:rsid w:val="00E55B7A"/>
    <w:rsid w:val="00E60BBD"/>
    <w:rsid w:val="00E641E8"/>
    <w:rsid w:val="00E94A07"/>
    <w:rsid w:val="00EC70BB"/>
    <w:rsid w:val="00ED0EE1"/>
    <w:rsid w:val="00ED594F"/>
    <w:rsid w:val="00ED5EBC"/>
    <w:rsid w:val="00ED6EEF"/>
    <w:rsid w:val="00EE4B6B"/>
    <w:rsid w:val="00EE4EBB"/>
    <w:rsid w:val="00EF21CC"/>
    <w:rsid w:val="00EF3F23"/>
    <w:rsid w:val="00F145A6"/>
    <w:rsid w:val="00F227C3"/>
    <w:rsid w:val="00F25577"/>
    <w:rsid w:val="00F265D6"/>
    <w:rsid w:val="00F3603D"/>
    <w:rsid w:val="00F36902"/>
    <w:rsid w:val="00F477D8"/>
    <w:rsid w:val="00F53E54"/>
    <w:rsid w:val="00F70381"/>
    <w:rsid w:val="00F87FD5"/>
    <w:rsid w:val="00FC1694"/>
    <w:rsid w:val="00FC224F"/>
    <w:rsid w:val="00FC5E1C"/>
    <w:rsid w:val="00FD5555"/>
    <w:rsid w:val="00FD67E7"/>
    <w:rsid w:val="00FE700E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6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+ 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93FE2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b"/>
    <w:rsid w:val="00F2557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rsid w:val="00E12333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7Exact">
    <w:name w:val="Основной текст (7) Exact"/>
    <w:basedOn w:val="a0"/>
    <w:link w:val="70"/>
    <w:rsid w:val="00340E23"/>
    <w:rPr>
      <w:rFonts w:ascii="Gulim" w:eastAsia="Gulim" w:hAnsi="Gulim" w:cs="Gulim"/>
      <w:spacing w:val="13"/>
      <w:sz w:val="19"/>
      <w:szCs w:val="19"/>
      <w:shd w:val="clear" w:color="auto" w:fill="FFFFFF"/>
    </w:rPr>
  </w:style>
  <w:style w:type="character" w:customStyle="1" w:styleId="77pt0ptExact">
    <w:name w:val="Основной текст (7) + 7 pt;Интервал 0 pt Exact"/>
    <w:basedOn w:val="7Exact"/>
    <w:rsid w:val="00340E23"/>
    <w:rPr>
      <w:rFonts w:ascii="Gulim" w:eastAsia="Gulim" w:hAnsi="Gulim" w:cs="Gulim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ab"/>
    <w:rsid w:val="00340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Exact"/>
    <w:rsid w:val="00340E23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pacing w:val="13"/>
      <w:sz w:val="19"/>
      <w:szCs w:val="19"/>
    </w:rPr>
  </w:style>
  <w:style w:type="character" w:customStyle="1" w:styleId="TimesNewRoman12pt">
    <w:name w:val="Основной текст + Times New Roman;12 pt;Курсив"/>
    <w:basedOn w:val="ab"/>
    <w:rsid w:val="00E94A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b"/>
    <w:rsid w:val="00E94A0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b"/>
    <w:rsid w:val="00E94A0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E94A07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94A07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4165pt0pt60Exact">
    <w:name w:val="Основной текст (4) + 16;5 pt;Полужирный;Курсив;Интервал 0 pt;Масштаб 60% Exact"/>
    <w:basedOn w:val="4"/>
    <w:rsid w:val="00E94A07"/>
    <w:rPr>
      <w:rFonts w:ascii="Times New Roman" w:eastAsia="Times New Roman" w:hAnsi="Times New Roman" w:cs="Times New Roman"/>
      <w:b/>
      <w:bCs/>
      <w:i/>
      <w:iCs/>
      <w:color w:val="000000"/>
      <w:spacing w:val="0"/>
      <w:w w:val="60"/>
      <w:position w:val="0"/>
      <w:sz w:val="33"/>
      <w:szCs w:val="33"/>
      <w:shd w:val="clear" w:color="auto" w:fill="FFFFFF"/>
    </w:rPr>
  </w:style>
  <w:style w:type="character" w:customStyle="1" w:styleId="4165pt0ptExact">
    <w:name w:val="Основной текст (4) + 16;5 pt;Интервал 0 pt Exact"/>
    <w:basedOn w:val="4"/>
    <w:rsid w:val="00E94A07"/>
    <w:rPr>
      <w:rFonts w:ascii="Times New Roman" w:eastAsia="Times New Roman" w:hAnsi="Times New Roman" w:cs="Times New Roman"/>
      <w:color w:val="000000"/>
      <w:spacing w:val="0"/>
      <w:w w:val="100"/>
      <w:position w:val="0"/>
      <w:sz w:val="33"/>
      <w:szCs w:val="33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94A07"/>
    <w:rPr>
      <w:rFonts w:ascii="Candara" w:eastAsia="Candara" w:hAnsi="Candara" w:cs="Candara"/>
      <w:spacing w:val="3"/>
      <w:sz w:val="16"/>
      <w:szCs w:val="16"/>
      <w:shd w:val="clear" w:color="auto" w:fill="FFFFFF"/>
    </w:rPr>
  </w:style>
  <w:style w:type="character" w:customStyle="1" w:styleId="6Exact">
    <w:name w:val="Основной текст (6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2"/>
      <w:szCs w:val="12"/>
      <w:u w:val="none"/>
      <w:lang w:val="en-US"/>
    </w:rPr>
  </w:style>
  <w:style w:type="character" w:customStyle="1" w:styleId="3Exact">
    <w:name w:val="Основной текст (3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rsid w:val="00E94A07"/>
    <w:pPr>
      <w:widowControl w:val="0"/>
      <w:shd w:val="clear" w:color="auto" w:fill="FFFFFF"/>
      <w:spacing w:after="60" w:line="220" w:lineRule="exac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40">
    <w:name w:val="Основной текст (4)"/>
    <w:basedOn w:val="a"/>
    <w:link w:val="4"/>
    <w:rsid w:val="00E94A07"/>
    <w:pPr>
      <w:widowControl w:val="0"/>
      <w:shd w:val="clear" w:color="auto" w:fill="FFFFFF"/>
      <w:spacing w:after="0" w:line="461" w:lineRule="exact"/>
    </w:pPr>
    <w:rPr>
      <w:rFonts w:ascii="Times New Roman" w:eastAsia="Times New Roman" w:hAnsi="Times New Roman" w:cs="Times New Roman"/>
      <w:spacing w:val="10"/>
    </w:rPr>
  </w:style>
  <w:style w:type="paragraph" w:customStyle="1" w:styleId="5">
    <w:name w:val="Основной текст (5)"/>
    <w:basedOn w:val="a"/>
    <w:link w:val="5Exact"/>
    <w:rsid w:val="00E94A07"/>
    <w:pPr>
      <w:widowControl w:val="0"/>
      <w:shd w:val="clear" w:color="auto" w:fill="FFFFFF"/>
      <w:spacing w:after="0" w:line="180" w:lineRule="exact"/>
      <w:jc w:val="center"/>
    </w:pPr>
    <w:rPr>
      <w:rFonts w:ascii="Candara" w:eastAsia="Candara" w:hAnsi="Candara" w:cs="Candara"/>
      <w:spacing w:val="3"/>
      <w:sz w:val="16"/>
      <w:szCs w:val="16"/>
    </w:rPr>
  </w:style>
  <w:style w:type="character" w:customStyle="1" w:styleId="8">
    <w:name w:val="Основной текст (8)_"/>
    <w:basedOn w:val="a0"/>
    <w:link w:val="80"/>
    <w:rsid w:val="0079464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94643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onsPlusNonformat">
    <w:name w:val="ConsPlusNonformat"/>
    <w:rsid w:val="004E1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A71C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Без интервала Знак"/>
    <w:link w:val="ae"/>
    <w:uiPriority w:val="1"/>
    <w:locked/>
    <w:rsid w:val="00A71C2D"/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сновной текст3"/>
    <w:basedOn w:val="a"/>
    <w:rsid w:val="00A1558B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rialNarrow125pt">
    <w:name w:val="Основной текст + Arial Narrow;12;5 pt"/>
    <w:basedOn w:val="ab"/>
    <w:rsid w:val="00A1558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6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+ 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93FE2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b"/>
    <w:rsid w:val="00F2557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rsid w:val="00E12333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7Exact">
    <w:name w:val="Основной текст (7) Exact"/>
    <w:basedOn w:val="a0"/>
    <w:link w:val="70"/>
    <w:rsid w:val="00340E23"/>
    <w:rPr>
      <w:rFonts w:ascii="Gulim" w:eastAsia="Gulim" w:hAnsi="Gulim" w:cs="Gulim"/>
      <w:spacing w:val="13"/>
      <w:sz w:val="19"/>
      <w:szCs w:val="19"/>
      <w:shd w:val="clear" w:color="auto" w:fill="FFFFFF"/>
    </w:rPr>
  </w:style>
  <w:style w:type="character" w:customStyle="1" w:styleId="77pt0ptExact">
    <w:name w:val="Основной текст (7) + 7 pt;Интервал 0 pt Exact"/>
    <w:basedOn w:val="7Exact"/>
    <w:rsid w:val="00340E23"/>
    <w:rPr>
      <w:rFonts w:ascii="Gulim" w:eastAsia="Gulim" w:hAnsi="Gulim" w:cs="Gulim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ab"/>
    <w:rsid w:val="00340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Exact"/>
    <w:rsid w:val="00340E23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pacing w:val="13"/>
      <w:sz w:val="19"/>
      <w:szCs w:val="19"/>
    </w:rPr>
  </w:style>
  <w:style w:type="character" w:customStyle="1" w:styleId="TimesNewRoman12pt">
    <w:name w:val="Основной текст + Times New Roman;12 pt;Курсив"/>
    <w:basedOn w:val="ab"/>
    <w:rsid w:val="00E94A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b"/>
    <w:rsid w:val="00E94A0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b"/>
    <w:rsid w:val="00E94A0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E94A07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94A07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4165pt0pt60Exact">
    <w:name w:val="Основной текст (4) + 16;5 pt;Полужирный;Курсив;Интервал 0 pt;Масштаб 60% Exact"/>
    <w:basedOn w:val="4"/>
    <w:rsid w:val="00E94A07"/>
    <w:rPr>
      <w:rFonts w:ascii="Times New Roman" w:eastAsia="Times New Roman" w:hAnsi="Times New Roman" w:cs="Times New Roman"/>
      <w:b/>
      <w:bCs/>
      <w:i/>
      <w:iCs/>
      <w:color w:val="000000"/>
      <w:spacing w:val="0"/>
      <w:w w:val="60"/>
      <w:position w:val="0"/>
      <w:sz w:val="33"/>
      <w:szCs w:val="33"/>
      <w:shd w:val="clear" w:color="auto" w:fill="FFFFFF"/>
    </w:rPr>
  </w:style>
  <w:style w:type="character" w:customStyle="1" w:styleId="4165pt0ptExact">
    <w:name w:val="Основной текст (4) + 16;5 pt;Интервал 0 pt Exact"/>
    <w:basedOn w:val="4"/>
    <w:rsid w:val="00E94A07"/>
    <w:rPr>
      <w:rFonts w:ascii="Times New Roman" w:eastAsia="Times New Roman" w:hAnsi="Times New Roman" w:cs="Times New Roman"/>
      <w:color w:val="000000"/>
      <w:spacing w:val="0"/>
      <w:w w:val="100"/>
      <w:position w:val="0"/>
      <w:sz w:val="33"/>
      <w:szCs w:val="33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94A07"/>
    <w:rPr>
      <w:rFonts w:ascii="Candara" w:eastAsia="Candara" w:hAnsi="Candara" w:cs="Candara"/>
      <w:spacing w:val="3"/>
      <w:sz w:val="16"/>
      <w:szCs w:val="16"/>
      <w:shd w:val="clear" w:color="auto" w:fill="FFFFFF"/>
    </w:rPr>
  </w:style>
  <w:style w:type="character" w:customStyle="1" w:styleId="6Exact">
    <w:name w:val="Основной текст (6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2"/>
      <w:szCs w:val="12"/>
      <w:u w:val="none"/>
      <w:lang w:val="en-US"/>
    </w:rPr>
  </w:style>
  <w:style w:type="character" w:customStyle="1" w:styleId="3Exact">
    <w:name w:val="Основной текст (3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rsid w:val="00E94A07"/>
    <w:pPr>
      <w:widowControl w:val="0"/>
      <w:shd w:val="clear" w:color="auto" w:fill="FFFFFF"/>
      <w:spacing w:after="60" w:line="220" w:lineRule="exac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40">
    <w:name w:val="Основной текст (4)"/>
    <w:basedOn w:val="a"/>
    <w:link w:val="4"/>
    <w:rsid w:val="00E94A07"/>
    <w:pPr>
      <w:widowControl w:val="0"/>
      <w:shd w:val="clear" w:color="auto" w:fill="FFFFFF"/>
      <w:spacing w:after="0" w:line="461" w:lineRule="exact"/>
    </w:pPr>
    <w:rPr>
      <w:rFonts w:ascii="Times New Roman" w:eastAsia="Times New Roman" w:hAnsi="Times New Roman" w:cs="Times New Roman"/>
      <w:spacing w:val="10"/>
    </w:rPr>
  </w:style>
  <w:style w:type="paragraph" w:customStyle="1" w:styleId="5">
    <w:name w:val="Основной текст (5)"/>
    <w:basedOn w:val="a"/>
    <w:link w:val="5Exact"/>
    <w:rsid w:val="00E94A07"/>
    <w:pPr>
      <w:widowControl w:val="0"/>
      <w:shd w:val="clear" w:color="auto" w:fill="FFFFFF"/>
      <w:spacing w:after="0" w:line="180" w:lineRule="exact"/>
      <w:jc w:val="center"/>
    </w:pPr>
    <w:rPr>
      <w:rFonts w:ascii="Candara" w:eastAsia="Candara" w:hAnsi="Candara" w:cs="Candara"/>
      <w:spacing w:val="3"/>
      <w:sz w:val="16"/>
      <w:szCs w:val="16"/>
    </w:rPr>
  </w:style>
  <w:style w:type="character" w:customStyle="1" w:styleId="8">
    <w:name w:val="Основной текст (8)_"/>
    <w:basedOn w:val="a0"/>
    <w:link w:val="80"/>
    <w:rsid w:val="0079464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94643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onsPlusNonformat">
    <w:name w:val="ConsPlusNonformat"/>
    <w:rsid w:val="004E1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A71C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Без интервала Знак"/>
    <w:link w:val="ae"/>
    <w:uiPriority w:val="1"/>
    <w:locked/>
    <w:rsid w:val="00A71C2D"/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сновной текст3"/>
    <w:basedOn w:val="a"/>
    <w:rsid w:val="00A1558B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rialNarrow125pt">
    <w:name w:val="Основной текст + Arial Narrow;12;5 pt"/>
    <w:basedOn w:val="ab"/>
    <w:rsid w:val="00A1558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69BC62C53DD71BBCF6C788E04C72C6C0F8453F3DF7A81CCC6634872AD992B5E2B599CD76B20I0E" TargetMode="External"/><Relationship Id="rId18" Type="http://schemas.openxmlformats.org/officeDocument/2006/relationships/hyperlink" Target="consultantplus://offline/ref=DEC2EE4C2A25E573CE445C4DA1E324E5C7CDE9772F05ABEC06662E1366D126421DBFAD717B3BA390c0IF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3971E18270DF9B7F1C97D576534EBF59AD56C607A32E8051094BE216A961C5573661BA071E69C37v9rD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9BC62C53DD71BBCF6C788E04C72C6C0F8453F3DF7A81CCC6634872AD992B5E2B599CD76A20I1E" TargetMode="External"/><Relationship Id="rId17" Type="http://schemas.openxmlformats.org/officeDocument/2006/relationships/hyperlink" Target="consultantplus://offline/ref=DEC2EE4C2A25E573CE445C4DA1E324E5C7CDE9772F05ABEC06662E1366D126421DBFAD717B3BA393c0IAE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consultantplus://offline/ref=F69BC62C53DD71BBCF6C788E04C72C6C0F8453F3DF7A81CCC6634872AD992B5E2B599CD76B20I0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C2EE4C2A25E573CE445C4DA1E324E5C7CDE9772F05ABEC06662E1366D126421DBFAD717B3BA390c0IFE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971E18270DF9B7F1C97D576534EBF59AD56C607A32E8051094BE216A961C5573661BA071E69C35v9r5F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hyperlink" Target="consultantplus://offline/ref=DEC2EE4C2A25E573CE445C4DA1E324E5C7CDE9772F05ABEC06662E1366D126421DBFAD717B3BA393c0IAE" TargetMode="External"/><Relationship Id="rId19" Type="http://schemas.openxmlformats.org/officeDocument/2006/relationships/hyperlink" Target="consultantplus://offline/ref=F69BC62C53DD71BBCF6C788E04C72C6C0F8453F3DF7A81CCC6634872AD992B5E2B599CD76A20I1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consultantplus://offline/ref=33971E18270DF9B7F1C97D576534EBF59AD56C607A32E8051094BE216A961C5573661BA071E69C37v9rDF" TargetMode="External"/><Relationship Id="rId22" Type="http://schemas.openxmlformats.org/officeDocument/2006/relationships/hyperlink" Target="consultantplus://offline/ref=33971E18270DF9B7F1C97D576534EBF59AD56C607A32E8051094BE216A961C5573661BA071E69C35v9r5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39882-FECE-40B5-95AA-37043102B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42</Pages>
  <Words>14836</Words>
  <Characters>84571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Виктория Викторовна Горчакова</cp:lastModifiedBy>
  <cp:revision>13</cp:revision>
  <cp:lastPrinted>2024-03-05T13:19:00Z</cp:lastPrinted>
  <dcterms:created xsi:type="dcterms:W3CDTF">2024-03-05T08:24:00Z</dcterms:created>
  <dcterms:modified xsi:type="dcterms:W3CDTF">2024-03-05T13:22:00Z</dcterms:modified>
</cp:coreProperties>
</file>